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100 от 30.04.2025</w:t>
      </w:r>
    </w:p>
    <w:p w:rsidR="00C27416" w:rsidRPr="00C27416" w:rsidRDefault="00C27416" w:rsidP="00C27416">
      <w:pPr>
        <w:spacing w:after="0" w:line="240" w:lineRule="auto"/>
        <w:ind w:left="4248" w:firstLine="1706"/>
        <w:jc w:val="center"/>
        <w:rPr>
          <w:rFonts w:ascii="Times New Roman" w:hAnsi="Times New Roman" w:cs="Times New Roman"/>
          <w:bCs/>
          <w:color w:val="00000A"/>
          <w:sz w:val="24"/>
          <w:szCs w:val="24"/>
          <w:lang w:val="kk-KZ"/>
        </w:rPr>
      </w:pPr>
      <w:r w:rsidRPr="00C27416">
        <w:rPr>
          <w:rFonts w:ascii="Times New Roman" w:hAnsi="Times New Roman" w:cs="Times New Roman"/>
          <w:bCs/>
          <w:color w:val="00000A"/>
          <w:sz w:val="24"/>
          <w:szCs w:val="24"/>
          <w:lang w:val="kk-KZ"/>
        </w:rPr>
        <w:t>Қазақстан Республикасының</w:t>
      </w:r>
    </w:p>
    <w:p w:rsidR="00C27416" w:rsidRPr="00C27416" w:rsidRDefault="00C27416" w:rsidP="00C27416">
      <w:pPr>
        <w:spacing w:after="0" w:line="240" w:lineRule="auto"/>
        <w:ind w:left="4248" w:firstLine="1706"/>
        <w:jc w:val="center"/>
        <w:rPr>
          <w:rFonts w:ascii="Times New Roman" w:hAnsi="Times New Roman" w:cs="Times New Roman"/>
          <w:bCs/>
          <w:color w:val="00000A"/>
          <w:sz w:val="24"/>
          <w:szCs w:val="24"/>
          <w:lang w:val="kk-KZ"/>
        </w:rPr>
      </w:pPr>
      <w:r w:rsidRPr="00C27416">
        <w:rPr>
          <w:rFonts w:ascii="Times New Roman" w:hAnsi="Times New Roman" w:cs="Times New Roman"/>
          <w:bCs/>
          <w:color w:val="00000A"/>
          <w:sz w:val="24"/>
          <w:szCs w:val="24"/>
          <w:lang w:val="kk-KZ"/>
        </w:rPr>
        <w:t>Оқу-ағарту министрінің</w:t>
      </w:r>
    </w:p>
    <w:p w:rsidR="00C27416" w:rsidRPr="00C27416" w:rsidRDefault="00AA629D" w:rsidP="00C27416">
      <w:pPr>
        <w:spacing w:after="0" w:line="240" w:lineRule="auto"/>
        <w:ind w:left="4248" w:firstLine="1706"/>
        <w:jc w:val="center"/>
        <w:rPr>
          <w:rFonts w:ascii="Times New Roman" w:hAnsi="Times New Roman" w:cs="Times New Roman"/>
          <w:bCs/>
          <w:color w:val="00000A"/>
          <w:sz w:val="24"/>
          <w:szCs w:val="24"/>
          <w:lang w:val="kk-KZ"/>
        </w:rPr>
      </w:pPr>
      <w:r>
        <w:rPr>
          <w:rFonts w:ascii="Times New Roman" w:hAnsi="Times New Roman" w:cs="Times New Roman"/>
          <w:bCs/>
          <w:color w:val="00000A"/>
          <w:sz w:val="24"/>
          <w:szCs w:val="24"/>
          <w:lang w:val="kk-KZ"/>
        </w:rPr>
        <w:t>№ ____ «</w:t>
      </w:r>
      <w:r w:rsidR="00C27416" w:rsidRPr="00C27416">
        <w:rPr>
          <w:rFonts w:ascii="Times New Roman" w:hAnsi="Times New Roman" w:cs="Times New Roman"/>
          <w:bCs/>
          <w:color w:val="00000A"/>
          <w:sz w:val="24"/>
          <w:szCs w:val="24"/>
          <w:lang w:val="kk-KZ"/>
        </w:rPr>
        <w:t>___</w:t>
      </w:r>
      <w:r>
        <w:rPr>
          <w:rFonts w:ascii="Times New Roman" w:hAnsi="Times New Roman" w:cs="Times New Roman"/>
          <w:bCs/>
          <w:color w:val="00000A"/>
          <w:sz w:val="24"/>
          <w:szCs w:val="24"/>
          <w:lang w:val="kk-KZ"/>
        </w:rPr>
        <w:t>»</w:t>
      </w:r>
      <w:r w:rsidR="00C27416" w:rsidRPr="00C27416">
        <w:rPr>
          <w:rFonts w:ascii="Times New Roman" w:hAnsi="Times New Roman" w:cs="Times New Roman"/>
          <w:bCs/>
          <w:color w:val="00000A"/>
          <w:sz w:val="24"/>
          <w:szCs w:val="24"/>
          <w:lang w:val="kk-KZ"/>
        </w:rPr>
        <w:t xml:space="preserve"> ______ 2025 жыл</w:t>
      </w:r>
    </w:p>
    <w:p w:rsidR="00C27416" w:rsidRPr="00C27416" w:rsidRDefault="006851D0" w:rsidP="00C27416">
      <w:pPr>
        <w:spacing w:after="0" w:line="240" w:lineRule="auto"/>
        <w:ind w:left="4248" w:firstLine="1706"/>
        <w:jc w:val="center"/>
        <w:rPr>
          <w:rFonts w:ascii="Times New Roman" w:hAnsi="Times New Roman" w:cs="Times New Roman"/>
          <w:bCs/>
          <w:color w:val="00000A"/>
          <w:sz w:val="24"/>
          <w:szCs w:val="24"/>
          <w:lang w:val="kk-KZ"/>
        </w:rPr>
      </w:pPr>
      <w:r>
        <w:rPr>
          <w:rFonts w:ascii="Times New Roman" w:hAnsi="Times New Roman" w:cs="Times New Roman"/>
          <w:bCs/>
          <w:color w:val="00000A"/>
          <w:sz w:val="24"/>
          <w:szCs w:val="24"/>
          <w:lang w:val="kk-KZ"/>
        </w:rPr>
        <w:t xml:space="preserve">бұйрығына </w:t>
      </w:r>
      <w:r w:rsidR="009129E8">
        <w:rPr>
          <w:rFonts w:ascii="Times New Roman" w:hAnsi="Times New Roman" w:cs="Times New Roman"/>
          <w:bCs/>
          <w:color w:val="00000A"/>
          <w:sz w:val="24"/>
          <w:szCs w:val="24"/>
          <w:lang w:val="kk-KZ"/>
        </w:rPr>
        <w:t>4-</w:t>
      </w:r>
      <w:r w:rsidR="009129E8" w:rsidRPr="00C27416">
        <w:rPr>
          <w:rFonts w:ascii="Times New Roman" w:hAnsi="Times New Roman" w:cs="Times New Roman"/>
          <w:bCs/>
          <w:color w:val="00000A"/>
          <w:sz w:val="24"/>
          <w:szCs w:val="24"/>
          <w:lang w:val="kk-KZ"/>
        </w:rPr>
        <w:t>қосымша</w:t>
      </w:r>
      <w:r w:rsidR="009129E8">
        <w:rPr>
          <w:rFonts w:ascii="Times New Roman" w:hAnsi="Times New Roman" w:cs="Times New Roman"/>
          <w:bCs/>
          <w:color w:val="00000A"/>
          <w:sz w:val="24"/>
          <w:szCs w:val="24"/>
          <w:lang w:val="kk-KZ"/>
        </w:rPr>
        <w:t xml:space="preserve"> </w:t>
      </w:r>
    </w:p>
    <w:p w:rsidR="00C27416" w:rsidRPr="00C27416" w:rsidRDefault="00C27416" w:rsidP="00C27416">
      <w:pPr>
        <w:spacing w:after="0" w:line="240" w:lineRule="auto"/>
        <w:ind w:left="4248" w:firstLine="1706"/>
        <w:jc w:val="center"/>
        <w:rPr>
          <w:rFonts w:ascii="Times New Roman" w:hAnsi="Times New Roman" w:cs="Times New Roman"/>
          <w:bCs/>
          <w:color w:val="00000A"/>
          <w:sz w:val="24"/>
          <w:szCs w:val="24"/>
          <w:lang w:val="kk-KZ"/>
        </w:rPr>
      </w:pPr>
    </w:p>
    <w:p w:rsidR="00C27416" w:rsidRPr="00C27416" w:rsidRDefault="00C27416" w:rsidP="00C27416">
      <w:pPr>
        <w:spacing w:after="0" w:line="240" w:lineRule="auto"/>
        <w:ind w:left="4248" w:firstLine="1706"/>
        <w:jc w:val="both"/>
        <w:rPr>
          <w:rFonts w:ascii="Times New Roman" w:hAnsi="Times New Roman" w:cs="Times New Roman"/>
          <w:bCs/>
          <w:color w:val="00000A"/>
          <w:sz w:val="24"/>
          <w:szCs w:val="24"/>
          <w:lang w:val="kk-KZ"/>
        </w:rPr>
      </w:pPr>
    </w:p>
    <w:p w:rsidR="00C27416" w:rsidRPr="00C27416" w:rsidRDefault="00C27416" w:rsidP="00C27416">
      <w:pPr>
        <w:spacing w:after="0" w:line="240" w:lineRule="auto"/>
        <w:ind w:left="4248" w:firstLine="1706"/>
        <w:jc w:val="center"/>
        <w:rPr>
          <w:rFonts w:ascii="Times New Roman" w:hAnsi="Times New Roman" w:cs="Times New Roman"/>
          <w:bCs/>
          <w:color w:val="00000A"/>
          <w:sz w:val="24"/>
          <w:szCs w:val="24"/>
          <w:lang w:val="kk-KZ"/>
        </w:rPr>
      </w:pPr>
      <w:r w:rsidRPr="00C27416">
        <w:rPr>
          <w:rFonts w:ascii="Times New Roman" w:hAnsi="Times New Roman" w:cs="Times New Roman"/>
          <w:bCs/>
          <w:color w:val="00000A"/>
          <w:sz w:val="24"/>
          <w:szCs w:val="24"/>
          <w:lang w:val="kk-KZ"/>
        </w:rPr>
        <w:t>Қазақстан Республикасы</w:t>
      </w:r>
    </w:p>
    <w:p w:rsidR="00C27416" w:rsidRPr="00C27416" w:rsidRDefault="00C27416" w:rsidP="00C27416">
      <w:pPr>
        <w:spacing w:after="0" w:line="240" w:lineRule="auto"/>
        <w:ind w:left="4956" w:firstLine="998"/>
        <w:jc w:val="center"/>
        <w:rPr>
          <w:rFonts w:ascii="Times New Roman" w:hAnsi="Times New Roman" w:cs="Times New Roman"/>
          <w:bCs/>
          <w:color w:val="00000A"/>
          <w:sz w:val="24"/>
          <w:szCs w:val="24"/>
          <w:lang w:val="kk-KZ"/>
        </w:rPr>
      </w:pPr>
      <w:r w:rsidRPr="00C27416">
        <w:rPr>
          <w:rFonts w:ascii="Times New Roman" w:hAnsi="Times New Roman" w:cs="Times New Roman"/>
          <w:bCs/>
          <w:color w:val="00000A"/>
          <w:sz w:val="24"/>
          <w:szCs w:val="24"/>
          <w:lang w:val="kk-KZ"/>
        </w:rPr>
        <w:t>Білім және ғылым министрінің</w:t>
      </w:r>
    </w:p>
    <w:p w:rsidR="00C27416" w:rsidRPr="00C27416" w:rsidRDefault="00C27416" w:rsidP="00C27416">
      <w:pPr>
        <w:spacing w:after="0" w:line="240" w:lineRule="auto"/>
        <w:ind w:left="4956" w:firstLine="998"/>
        <w:jc w:val="center"/>
        <w:rPr>
          <w:rFonts w:ascii="Times New Roman" w:hAnsi="Times New Roman" w:cs="Times New Roman"/>
          <w:bCs/>
          <w:color w:val="00000A"/>
          <w:sz w:val="24"/>
          <w:szCs w:val="24"/>
          <w:lang w:val="kk-KZ"/>
        </w:rPr>
      </w:pPr>
      <w:r w:rsidRPr="00C27416">
        <w:rPr>
          <w:rFonts w:ascii="Times New Roman" w:hAnsi="Times New Roman" w:cs="Times New Roman"/>
          <w:bCs/>
          <w:color w:val="00000A"/>
          <w:sz w:val="24"/>
          <w:szCs w:val="24"/>
          <w:lang w:val="kk-KZ"/>
        </w:rPr>
        <w:t>2018  жылғы «28» қыркүйектегі</w:t>
      </w:r>
    </w:p>
    <w:p w:rsidR="00C27416" w:rsidRPr="00C27416" w:rsidRDefault="009129E8" w:rsidP="00C27416">
      <w:pPr>
        <w:spacing w:after="0" w:line="240" w:lineRule="auto"/>
        <w:ind w:left="4248" w:firstLine="1706"/>
        <w:jc w:val="center"/>
        <w:rPr>
          <w:rFonts w:ascii="Times New Roman" w:hAnsi="Times New Roman" w:cs="Times New Roman"/>
          <w:sz w:val="24"/>
          <w:szCs w:val="24"/>
          <w:lang w:val="kk-KZ"/>
        </w:rPr>
      </w:pPr>
      <w:r>
        <w:rPr>
          <w:rFonts w:ascii="Times New Roman" w:hAnsi="Times New Roman" w:cs="Times New Roman"/>
          <w:bCs/>
          <w:color w:val="00000A"/>
          <w:sz w:val="24"/>
          <w:szCs w:val="24"/>
          <w:lang w:val="kk-KZ"/>
        </w:rPr>
        <w:t xml:space="preserve">№ 509 </w:t>
      </w:r>
      <w:r w:rsidR="00AA629D">
        <w:rPr>
          <w:rFonts w:ascii="Times New Roman" w:hAnsi="Times New Roman" w:cs="Times New Roman"/>
          <w:bCs/>
          <w:color w:val="00000A"/>
          <w:sz w:val="24"/>
          <w:szCs w:val="24"/>
          <w:lang w:val="kk-KZ"/>
        </w:rPr>
        <w:t xml:space="preserve">бұйрығына  </w:t>
      </w:r>
      <w:r>
        <w:rPr>
          <w:rFonts w:ascii="Times New Roman" w:hAnsi="Times New Roman" w:cs="Times New Roman"/>
          <w:bCs/>
          <w:color w:val="00000A"/>
          <w:sz w:val="24"/>
          <w:szCs w:val="24"/>
          <w:lang w:val="kk-KZ"/>
        </w:rPr>
        <w:t>3-1</w:t>
      </w:r>
      <w:r w:rsidRPr="00C27416">
        <w:rPr>
          <w:rFonts w:ascii="Times New Roman" w:hAnsi="Times New Roman" w:cs="Times New Roman"/>
          <w:bCs/>
          <w:color w:val="00000A"/>
          <w:sz w:val="24"/>
          <w:szCs w:val="24"/>
          <w:lang w:val="kk-KZ"/>
        </w:rPr>
        <w:t>-қосымша</w:t>
      </w:r>
    </w:p>
    <w:p w:rsidR="00C27416" w:rsidRPr="00C27416" w:rsidRDefault="00C27416" w:rsidP="00C27416">
      <w:pPr>
        <w:tabs>
          <w:tab w:val="left" w:pos="284"/>
          <w:tab w:val="left" w:pos="567"/>
        </w:tabs>
        <w:spacing w:after="0" w:line="240" w:lineRule="auto"/>
        <w:rPr>
          <w:rFonts w:ascii="Times New Roman" w:eastAsia="Calibri" w:hAnsi="Times New Roman" w:cs="Times New Roman"/>
          <w:b/>
          <w:sz w:val="20"/>
          <w:szCs w:val="20"/>
          <w:lang w:val="kk-KZ"/>
        </w:rPr>
      </w:pPr>
    </w:p>
    <w:p w:rsidR="00C27416" w:rsidRPr="00C27416" w:rsidRDefault="00C27416" w:rsidP="00C27416">
      <w:pPr>
        <w:tabs>
          <w:tab w:val="left" w:pos="284"/>
          <w:tab w:val="left" w:pos="567"/>
        </w:tabs>
        <w:spacing w:after="0" w:line="240" w:lineRule="auto"/>
        <w:jc w:val="center"/>
        <w:rPr>
          <w:rFonts w:ascii="Times New Roman" w:eastAsia="Calibri" w:hAnsi="Times New Roman" w:cs="Times New Roman"/>
          <w:b/>
          <w:sz w:val="28"/>
          <w:szCs w:val="28"/>
          <w:lang w:val="kk-KZ"/>
        </w:rPr>
      </w:pPr>
    </w:p>
    <w:p w:rsidR="00C27416" w:rsidRPr="00C27416" w:rsidRDefault="00C27416" w:rsidP="00C27416">
      <w:pPr>
        <w:tabs>
          <w:tab w:val="left" w:pos="284"/>
        </w:tabs>
        <w:spacing w:after="0" w:line="240" w:lineRule="auto"/>
        <w:ind w:firstLine="851"/>
        <w:contextualSpacing/>
        <w:jc w:val="center"/>
        <w:rPr>
          <w:rFonts w:ascii="Times New Roman" w:eastAsia="Times New Roman" w:hAnsi="Times New Roman" w:cs="Times New Roman"/>
          <w:b/>
          <w:bCs/>
          <w:sz w:val="28"/>
          <w:szCs w:val="28"/>
          <w:lang w:val="kk-KZ" w:eastAsia="ru-RU"/>
        </w:rPr>
      </w:pPr>
      <w:r w:rsidRPr="00C27416">
        <w:rPr>
          <w:rFonts w:ascii="Times New Roman" w:eastAsia="Times New Roman" w:hAnsi="Times New Roman" w:cs="Times New Roman"/>
          <w:b/>
          <w:bCs/>
          <w:sz w:val="28"/>
          <w:szCs w:val="28"/>
          <w:lang w:val="kk-KZ" w:eastAsia="ru-RU"/>
        </w:rPr>
        <w:t>Техникалық және кәсіптік, орта білімнен кейінгі білім берудің бейіндер бойынша оқу-әдістемелік бірлестіктерінің қызметі туралы ереже</w:t>
      </w:r>
    </w:p>
    <w:p w:rsidR="00C27416" w:rsidRPr="00C27416" w:rsidRDefault="00C27416" w:rsidP="00C27416">
      <w:pPr>
        <w:tabs>
          <w:tab w:val="left" w:pos="284"/>
        </w:tabs>
        <w:spacing w:after="0" w:line="240" w:lineRule="auto"/>
        <w:ind w:firstLine="851"/>
        <w:contextualSpacing/>
        <w:jc w:val="center"/>
        <w:rPr>
          <w:rFonts w:ascii="Times New Roman" w:eastAsia="Times New Roman" w:hAnsi="Times New Roman" w:cs="Times New Roman"/>
          <w:b/>
          <w:bCs/>
          <w:sz w:val="28"/>
          <w:szCs w:val="28"/>
          <w:lang w:val="kk-KZ" w:eastAsia="ru-RU"/>
        </w:rPr>
      </w:pPr>
    </w:p>
    <w:p w:rsidR="00C27416" w:rsidRPr="00C27416" w:rsidRDefault="00C27416" w:rsidP="00C27416">
      <w:pPr>
        <w:tabs>
          <w:tab w:val="left" w:pos="284"/>
          <w:tab w:val="left" w:pos="567"/>
        </w:tabs>
        <w:spacing w:after="0" w:line="240" w:lineRule="auto"/>
        <w:ind w:firstLine="851"/>
        <w:jc w:val="center"/>
        <w:rPr>
          <w:rFonts w:ascii="Times New Roman" w:eastAsia="Times New Roman" w:hAnsi="Times New Roman" w:cs="Times New Roman"/>
          <w:b/>
          <w:bCs/>
          <w:sz w:val="28"/>
          <w:szCs w:val="28"/>
          <w:lang w:val="kk-KZ" w:eastAsia="ru-RU"/>
        </w:rPr>
      </w:pPr>
      <w:r w:rsidRPr="00C27416">
        <w:rPr>
          <w:rFonts w:ascii="Times New Roman" w:eastAsia="Times New Roman" w:hAnsi="Times New Roman" w:cs="Times New Roman"/>
          <w:b/>
          <w:bCs/>
          <w:sz w:val="28"/>
          <w:szCs w:val="28"/>
          <w:lang w:val="kk-KZ" w:eastAsia="ru-RU"/>
        </w:rPr>
        <w:t>1-тарау. Жалпы ереже</w:t>
      </w:r>
    </w:p>
    <w:p w:rsidR="00C27416" w:rsidRPr="00C27416" w:rsidRDefault="00C27416" w:rsidP="00C27416">
      <w:pPr>
        <w:tabs>
          <w:tab w:val="left" w:pos="284"/>
          <w:tab w:val="left" w:pos="567"/>
        </w:tabs>
        <w:spacing w:after="0" w:line="240" w:lineRule="auto"/>
        <w:ind w:firstLine="851"/>
        <w:jc w:val="center"/>
        <w:rPr>
          <w:rFonts w:ascii="Times New Roman" w:eastAsia="Calibri" w:hAnsi="Times New Roman" w:cs="Times New Roman"/>
          <w:b/>
          <w:sz w:val="28"/>
          <w:szCs w:val="28"/>
          <w:lang w:val="kk-KZ"/>
        </w:rPr>
      </w:pPr>
    </w:p>
    <w:p w:rsidR="00C27416" w:rsidRPr="00C27416" w:rsidRDefault="00C27416" w:rsidP="00C27416">
      <w:pPr>
        <w:pStyle w:val="a4"/>
        <w:numPr>
          <w:ilvl w:val="0"/>
          <w:numId w:val="1"/>
        </w:numPr>
        <w:tabs>
          <w:tab w:val="left" w:pos="360"/>
          <w:tab w:val="left" w:pos="851"/>
          <w:tab w:val="left" w:pos="993"/>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 xml:space="preserve">Осы ереже техникалық және кәсіптік, орта білімнен кейінгі білім берудің бейіндер бойынша оқу-әдістемелік бірлестіктерінің қызметі туралы Қазақстан Республикасының «Білім туралы» Заңының 5-бабының </w:t>
      </w:r>
      <w:r w:rsidR="00AA629D">
        <w:rPr>
          <w:rFonts w:ascii="Times New Roman" w:eastAsia="Times New Roman" w:hAnsi="Times New Roman" w:cs="Times New Roman"/>
          <w:bCs/>
          <w:sz w:val="28"/>
          <w:szCs w:val="28"/>
          <w:lang w:val="kk-KZ" w:eastAsia="ru-RU"/>
        </w:rPr>
        <w:br/>
      </w:r>
      <w:r w:rsidRPr="00C27416">
        <w:rPr>
          <w:rFonts w:ascii="Times New Roman" w:eastAsia="Times New Roman" w:hAnsi="Times New Roman" w:cs="Times New Roman"/>
          <w:bCs/>
          <w:sz w:val="28"/>
          <w:szCs w:val="28"/>
          <w:lang w:val="kk-KZ" w:eastAsia="ru-RU"/>
        </w:rPr>
        <w:t>52) тармақшасына сәйкес әзірленді және техникалық және кәсіптік, орта білімнен кейінгі білім берудің бейіндер бойынша оқу-әдістемелік бірлестіктері қызметінің тәртібін айқындайды.</w:t>
      </w:r>
    </w:p>
    <w:p w:rsidR="00C27416" w:rsidRPr="00C27416" w:rsidRDefault="00686801" w:rsidP="00686801">
      <w:pPr>
        <w:numPr>
          <w:ilvl w:val="0"/>
          <w:numId w:val="1"/>
        </w:numPr>
        <w:tabs>
          <w:tab w:val="left" w:pos="284"/>
          <w:tab w:val="left" w:pos="851"/>
          <w:tab w:val="left" w:pos="993"/>
          <w:tab w:val="left" w:pos="1276"/>
        </w:tabs>
        <w:spacing w:after="0" w:line="240" w:lineRule="auto"/>
        <w:ind w:left="0" w:firstLine="709"/>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Т</w:t>
      </w:r>
      <w:r w:rsidRPr="00686801">
        <w:rPr>
          <w:rFonts w:ascii="Times New Roman" w:eastAsia="Times New Roman" w:hAnsi="Times New Roman" w:cs="Times New Roman"/>
          <w:bCs/>
          <w:sz w:val="28"/>
          <w:szCs w:val="28"/>
          <w:lang w:val="kk-KZ" w:eastAsia="ru-RU"/>
        </w:rPr>
        <w:t xml:space="preserve">ехникалық және кәсіптік, орта білімнен кейінгі білім берудің </w:t>
      </w:r>
      <w:r>
        <w:rPr>
          <w:rFonts w:ascii="Times New Roman" w:eastAsia="Times New Roman" w:hAnsi="Times New Roman" w:cs="Times New Roman"/>
          <w:bCs/>
          <w:sz w:val="28"/>
          <w:szCs w:val="28"/>
          <w:lang w:val="kk-KZ" w:eastAsia="ru-RU"/>
        </w:rPr>
        <w:t>б</w:t>
      </w:r>
      <w:r w:rsidRPr="00686801">
        <w:rPr>
          <w:rFonts w:ascii="Times New Roman" w:eastAsia="Times New Roman" w:hAnsi="Times New Roman" w:cs="Times New Roman"/>
          <w:bCs/>
          <w:sz w:val="28"/>
          <w:szCs w:val="28"/>
          <w:lang w:val="kk-KZ" w:eastAsia="ru-RU"/>
        </w:rPr>
        <w:t>ейіндер бойынша оқу-әдістемелік бірлестіктері (бұдан әрі – ОӘБ) білім беру саласындағы уәкілетті органның шешімі бойынша құрылады, олар техникалық және кәсіптік, орта білімнен кейінгі білім берудің білім беру бағдарламаларын іске асыратын білім беру ұйымдарында оқу-әдістемелік және ғылыми-әдістемелік жұмысқа басшылықты жүзеге асырады</w:t>
      </w:r>
      <w:r w:rsidR="00C27416" w:rsidRPr="00C27416">
        <w:rPr>
          <w:rFonts w:ascii="Times New Roman" w:eastAsia="Times New Roman" w:hAnsi="Times New Roman" w:cs="Times New Roman"/>
          <w:bCs/>
          <w:sz w:val="28"/>
          <w:szCs w:val="28"/>
          <w:lang w:val="kk-KZ" w:eastAsia="ru-RU"/>
        </w:rPr>
        <w:t>.</w:t>
      </w:r>
    </w:p>
    <w:p w:rsidR="00C27416" w:rsidRPr="00C27416" w:rsidRDefault="00686801" w:rsidP="00686801">
      <w:pPr>
        <w:numPr>
          <w:ilvl w:val="0"/>
          <w:numId w:val="1"/>
        </w:numPr>
        <w:tabs>
          <w:tab w:val="left" w:pos="284"/>
          <w:tab w:val="left" w:pos="851"/>
          <w:tab w:val="left" w:pos="993"/>
          <w:tab w:val="left" w:pos="1276"/>
        </w:tabs>
        <w:spacing w:after="0" w:line="240" w:lineRule="auto"/>
        <w:ind w:left="0" w:firstLine="709"/>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w:t>
      </w:r>
      <w:r w:rsidRPr="00686801">
        <w:rPr>
          <w:rFonts w:ascii="Times New Roman" w:eastAsia="Times New Roman" w:hAnsi="Times New Roman" w:cs="Times New Roman"/>
          <w:bCs/>
          <w:sz w:val="28"/>
          <w:szCs w:val="28"/>
          <w:lang w:val="kk-KZ" w:eastAsia="ru-RU"/>
        </w:rPr>
        <w:t>Talap</w:t>
      </w:r>
      <w:r>
        <w:rPr>
          <w:rFonts w:ascii="Times New Roman" w:eastAsia="Times New Roman" w:hAnsi="Times New Roman" w:cs="Times New Roman"/>
          <w:bCs/>
          <w:sz w:val="28"/>
          <w:szCs w:val="28"/>
          <w:lang w:val="kk-KZ" w:eastAsia="ru-RU"/>
        </w:rPr>
        <w:t>»</w:t>
      </w:r>
      <w:r w:rsidRPr="00686801">
        <w:rPr>
          <w:rFonts w:ascii="Times New Roman" w:eastAsia="Times New Roman" w:hAnsi="Times New Roman" w:cs="Times New Roman"/>
          <w:bCs/>
          <w:sz w:val="28"/>
          <w:szCs w:val="28"/>
          <w:lang w:val="kk-KZ" w:eastAsia="ru-RU"/>
        </w:rPr>
        <w:t xml:space="preserve"> коммерциялық емес акционерлік қоғамы ОӘБ жұмысын үйлестіреді</w:t>
      </w:r>
      <w:r w:rsidR="00C27416" w:rsidRPr="00C27416">
        <w:rPr>
          <w:rFonts w:ascii="Times New Roman" w:eastAsia="Times New Roman" w:hAnsi="Times New Roman" w:cs="Times New Roman"/>
          <w:bCs/>
          <w:sz w:val="28"/>
          <w:szCs w:val="28"/>
          <w:lang w:val="kk-KZ" w:eastAsia="ru-RU"/>
        </w:rPr>
        <w:t>.</w:t>
      </w:r>
    </w:p>
    <w:p w:rsidR="00C27416" w:rsidRPr="00C27416" w:rsidRDefault="00686801" w:rsidP="00686801">
      <w:pPr>
        <w:numPr>
          <w:ilvl w:val="0"/>
          <w:numId w:val="1"/>
        </w:numPr>
        <w:tabs>
          <w:tab w:val="left" w:pos="284"/>
          <w:tab w:val="left" w:pos="851"/>
          <w:tab w:val="left" w:pos="993"/>
          <w:tab w:val="left" w:pos="1276"/>
        </w:tabs>
        <w:spacing w:after="0" w:line="240" w:lineRule="auto"/>
        <w:ind w:left="0" w:firstLine="709"/>
        <w:contextualSpacing/>
        <w:jc w:val="both"/>
        <w:rPr>
          <w:rFonts w:ascii="Times New Roman" w:eastAsia="Times New Roman" w:hAnsi="Times New Roman" w:cs="Times New Roman"/>
          <w:bCs/>
          <w:sz w:val="28"/>
          <w:szCs w:val="28"/>
          <w:lang w:val="kk-KZ" w:eastAsia="ru-RU"/>
        </w:rPr>
      </w:pPr>
      <w:r w:rsidRPr="00686801">
        <w:rPr>
          <w:rFonts w:ascii="Times New Roman" w:eastAsia="Times New Roman" w:hAnsi="Times New Roman" w:cs="Times New Roman"/>
          <w:bCs/>
          <w:sz w:val="28"/>
          <w:szCs w:val="28"/>
          <w:lang w:val="kk-KZ" w:eastAsia="ru-RU"/>
        </w:rPr>
        <w:t>ОӘБ өз қызметінде Қазақстан Республикасының Конституциясын, Қазақстан Республикасының заңдарын және Қазақстан Республикасының өзге де нормативтік құқықтық актілерін, сондай-ақ осы Ережені басшылыққа алады</w:t>
      </w:r>
      <w:r w:rsidR="00C27416" w:rsidRPr="00C27416">
        <w:rPr>
          <w:rFonts w:ascii="Times New Roman" w:eastAsia="Times New Roman" w:hAnsi="Times New Roman" w:cs="Times New Roman"/>
          <w:bCs/>
          <w:sz w:val="28"/>
          <w:szCs w:val="28"/>
          <w:lang w:val="kk-KZ" w:eastAsia="ru-RU"/>
        </w:rPr>
        <w:t>.</w:t>
      </w:r>
    </w:p>
    <w:p w:rsidR="00C27416" w:rsidRPr="00C27416" w:rsidRDefault="00C27416" w:rsidP="00C27416">
      <w:pPr>
        <w:tabs>
          <w:tab w:val="left" w:pos="284"/>
          <w:tab w:val="left" w:pos="851"/>
          <w:tab w:val="left" w:pos="993"/>
          <w:tab w:val="left" w:pos="1276"/>
          <w:tab w:val="left" w:pos="4678"/>
        </w:tabs>
        <w:spacing w:after="0" w:line="240" w:lineRule="auto"/>
        <w:ind w:firstLine="851"/>
        <w:contextualSpacing/>
        <w:jc w:val="both"/>
        <w:rPr>
          <w:rFonts w:ascii="Times New Roman" w:eastAsia="Times New Roman" w:hAnsi="Times New Roman" w:cs="Times New Roman"/>
          <w:bCs/>
          <w:sz w:val="28"/>
          <w:szCs w:val="28"/>
          <w:lang w:val="kk-KZ" w:eastAsia="ru-RU"/>
        </w:rPr>
      </w:pPr>
    </w:p>
    <w:p w:rsidR="00C27416" w:rsidRPr="00C27416" w:rsidRDefault="00C27416" w:rsidP="00C27416">
      <w:pPr>
        <w:tabs>
          <w:tab w:val="left" w:pos="284"/>
        </w:tabs>
        <w:spacing w:after="0" w:line="240" w:lineRule="auto"/>
        <w:ind w:firstLine="851"/>
        <w:contextualSpacing/>
        <w:jc w:val="center"/>
        <w:rPr>
          <w:rFonts w:ascii="Times New Roman" w:eastAsia="Times New Roman" w:hAnsi="Times New Roman" w:cs="Times New Roman"/>
          <w:b/>
          <w:bCs/>
          <w:sz w:val="28"/>
          <w:szCs w:val="28"/>
          <w:lang w:val="kk-KZ" w:eastAsia="ru-RU"/>
        </w:rPr>
      </w:pPr>
      <w:r w:rsidRPr="00C27416">
        <w:rPr>
          <w:rFonts w:ascii="Times New Roman" w:eastAsia="Times New Roman" w:hAnsi="Times New Roman" w:cs="Times New Roman"/>
          <w:b/>
          <w:bCs/>
          <w:sz w:val="28"/>
          <w:szCs w:val="28"/>
          <w:lang w:val="kk-KZ" w:eastAsia="ru-RU"/>
        </w:rPr>
        <w:t>2-тарау. Техникалық және кәсіптік, орта білімнен кейінгі білім берудің бейіндер бойынша оқу-әдістемелік бірлестіктері қызметінің тәртібі</w:t>
      </w:r>
    </w:p>
    <w:p w:rsidR="00C27416" w:rsidRPr="00C27416" w:rsidRDefault="00C27416" w:rsidP="00C27416">
      <w:pPr>
        <w:tabs>
          <w:tab w:val="left" w:pos="284"/>
        </w:tabs>
        <w:spacing w:after="0" w:line="240" w:lineRule="auto"/>
        <w:ind w:firstLine="851"/>
        <w:contextualSpacing/>
        <w:jc w:val="center"/>
        <w:rPr>
          <w:rFonts w:ascii="Times New Roman" w:eastAsia="Times New Roman" w:hAnsi="Times New Roman" w:cs="Times New Roman"/>
          <w:b/>
          <w:bCs/>
          <w:sz w:val="28"/>
          <w:szCs w:val="28"/>
          <w:lang w:val="kk-KZ" w:eastAsia="ru-RU"/>
        </w:rPr>
      </w:pPr>
      <w:bookmarkStart w:id="0" w:name="_GoBack"/>
      <w:bookmarkEnd w:id="0"/>
    </w:p>
    <w:p w:rsidR="00C27416" w:rsidRPr="00C27416" w:rsidRDefault="00C27416" w:rsidP="00026169">
      <w:pPr>
        <w:pStyle w:val="a4"/>
        <w:numPr>
          <w:ilvl w:val="0"/>
          <w:numId w:val="1"/>
        </w:numPr>
        <w:tabs>
          <w:tab w:val="left" w:pos="284"/>
          <w:tab w:val="left" w:pos="360"/>
          <w:tab w:val="left" w:pos="426"/>
          <w:tab w:val="left" w:pos="851"/>
          <w:tab w:val="left" w:pos="1134"/>
        </w:tabs>
        <w:spacing w:after="0" w:line="240" w:lineRule="auto"/>
        <w:ind w:left="0" w:firstLine="709"/>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 xml:space="preserve">Техникалық және кәсіптік, орта білімнен кейінгі білімнің </w:t>
      </w:r>
      <w:r w:rsidR="00026169" w:rsidRPr="00026169">
        <w:rPr>
          <w:rFonts w:ascii="Times New Roman" w:eastAsia="Times New Roman" w:hAnsi="Times New Roman" w:cs="Times New Roman"/>
          <w:bCs/>
          <w:sz w:val="28"/>
          <w:szCs w:val="28"/>
          <w:lang w:val="kk-KZ" w:eastAsia="ru-RU"/>
        </w:rPr>
        <w:t xml:space="preserve">(бұдан әрі – </w:t>
      </w:r>
      <w:r w:rsidR="00026169">
        <w:rPr>
          <w:rFonts w:ascii="Times New Roman" w:eastAsia="Times New Roman" w:hAnsi="Times New Roman" w:cs="Times New Roman"/>
          <w:bCs/>
          <w:sz w:val="28"/>
          <w:szCs w:val="28"/>
          <w:lang w:val="kk-KZ" w:eastAsia="ru-RU"/>
        </w:rPr>
        <w:t>ТжКОБ</w:t>
      </w:r>
      <w:r w:rsidR="00026169" w:rsidRPr="00026169">
        <w:rPr>
          <w:rFonts w:ascii="Times New Roman" w:eastAsia="Times New Roman" w:hAnsi="Times New Roman" w:cs="Times New Roman"/>
          <w:bCs/>
          <w:sz w:val="28"/>
          <w:szCs w:val="28"/>
          <w:lang w:val="kk-KZ" w:eastAsia="ru-RU"/>
        </w:rPr>
        <w:t xml:space="preserve">) </w:t>
      </w:r>
      <w:r w:rsidRPr="00C27416">
        <w:rPr>
          <w:rFonts w:ascii="Times New Roman" w:eastAsia="Times New Roman" w:hAnsi="Times New Roman" w:cs="Times New Roman"/>
          <w:bCs/>
          <w:sz w:val="28"/>
          <w:szCs w:val="28"/>
          <w:lang w:val="kk-KZ" w:eastAsia="ru-RU"/>
        </w:rPr>
        <w:t>бейіндер бойынша ОӘБ білім беру саласындағы уәкілетті органның бұйрығымен РОӘБ ұсынымы бойынша бекітіледі.</w:t>
      </w:r>
    </w:p>
    <w:p w:rsidR="00C27416" w:rsidRPr="00686801" w:rsidRDefault="00686801" w:rsidP="00686801">
      <w:pPr>
        <w:tabs>
          <w:tab w:val="left" w:pos="284"/>
          <w:tab w:val="left" w:pos="426"/>
          <w:tab w:val="left" w:pos="851"/>
          <w:tab w:val="left" w:pos="1134"/>
        </w:tabs>
        <w:spacing w:after="0" w:line="240" w:lineRule="auto"/>
        <w:ind w:firstLine="567"/>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00C27416" w:rsidRPr="00686801">
        <w:rPr>
          <w:rFonts w:ascii="Times New Roman" w:eastAsia="Times New Roman" w:hAnsi="Times New Roman" w:cs="Times New Roman"/>
          <w:bCs/>
          <w:sz w:val="28"/>
          <w:szCs w:val="28"/>
          <w:lang w:val="kk-KZ" w:eastAsia="ru-RU"/>
        </w:rPr>
        <w:t xml:space="preserve">ОӘБ техникалық және кәсіптік, орта білімнен кейінгі білім беру ұйымының базасында жұмыс істейді. ОӘБ құрамына ОӘБ даярлау бағыты мен </w:t>
      </w:r>
      <w:r w:rsidR="00C27416" w:rsidRPr="00686801">
        <w:rPr>
          <w:rFonts w:ascii="Times New Roman" w:eastAsia="Times New Roman" w:hAnsi="Times New Roman" w:cs="Times New Roman"/>
          <w:bCs/>
          <w:sz w:val="28"/>
          <w:szCs w:val="28"/>
          <w:lang w:val="kk-KZ" w:eastAsia="ru-RU"/>
        </w:rPr>
        <w:lastRenderedPageBreak/>
        <w:t>мамандықтары бойынша техникалық және кәсіптік, орта білімнен кейінгі білім беру ұйымдары кіреді. ОӘБ төрағасы негізінде ОӘБ жұмыс істейтін ТжКОБ ұйымның басшысы болып табылады. Оқу-әдістемелік бірлестіктің төрағасы бейіні бойынша ОӘБ жұмысын ұйымдастырады және бағыттайды.</w:t>
      </w:r>
    </w:p>
    <w:p w:rsidR="00C27416" w:rsidRPr="00C27416" w:rsidRDefault="00C27416" w:rsidP="00C27416">
      <w:pPr>
        <w:numPr>
          <w:ilvl w:val="0"/>
          <w:numId w:val="1"/>
        </w:numPr>
        <w:tabs>
          <w:tab w:val="left" w:pos="284"/>
          <w:tab w:val="left" w:pos="851"/>
          <w:tab w:val="left" w:pos="1134"/>
          <w:tab w:val="left" w:pos="4678"/>
        </w:tabs>
        <w:spacing w:after="0" w:line="240" w:lineRule="auto"/>
        <w:ind w:left="0" w:firstLine="851"/>
        <w:contextualSpacing/>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ОӘБ өз қызметін ОӘБ төрағасы бекітетін және жұмыс органымен келісілетін бір оқу жылына арналған жұмыс жоспарына сәйкес жүзеге асырады.</w:t>
      </w:r>
    </w:p>
    <w:p w:rsidR="00C27416" w:rsidRPr="00C27416" w:rsidRDefault="00C27416" w:rsidP="00C27416">
      <w:pPr>
        <w:numPr>
          <w:ilvl w:val="0"/>
          <w:numId w:val="1"/>
        </w:numPr>
        <w:tabs>
          <w:tab w:val="left" w:pos="284"/>
          <w:tab w:val="left" w:pos="851"/>
          <w:tab w:val="left" w:pos="1134"/>
          <w:tab w:val="left" w:pos="4678"/>
        </w:tabs>
        <w:spacing w:after="0" w:line="240" w:lineRule="auto"/>
        <w:ind w:left="0" w:firstLine="851"/>
        <w:contextualSpacing/>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ОӘБ штат бірліктеріне директордың оқу-әдістемелік бірлестік жөніндегі орынбасары, әдіскер, техник-бағдарламашы, аудармашы кіреді.</w:t>
      </w:r>
    </w:p>
    <w:p w:rsidR="00C27416" w:rsidRDefault="00686801" w:rsidP="00686801">
      <w:pPr>
        <w:numPr>
          <w:ilvl w:val="0"/>
          <w:numId w:val="1"/>
        </w:numPr>
        <w:tabs>
          <w:tab w:val="left" w:pos="284"/>
          <w:tab w:val="left" w:pos="851"/>
          <w:tab w:val="left" w:pos="1134"/>
          <w:tab w:val="left" w:pos="4678"/>
        </w:tabs>
        <w:spacing w:after="0" w:line="240" w:lineRule="auto"/>
        <w:ind w:left="0" w:firstLine="851"/>
        <w:contextualSpacing/>
        <w:jc w:val="both"/>
        <w:rPr>
          <w:rFonts w:ascii="Times New Roman" w:eastAsia="Times New Roman" w:hAnsi="Times New Roman" w:cs="Times New Roman"/>
          <w:bCs/>
          <w:sz w:val="28"/>
          <w:szCs w:val="28"/>
          <w:lang w:val="kk-KZ" w:eastAsia="ru-RU"/>
        </w:rPr>
      </w:pPr>
      <w:r w:rsidRPr="00686801">
        <w:rPr>
          <w:rFonts w:ascii="Times New Roman" w:eastAsia="Times New Roman" w:hAnsi="Times New Roman" w:cs="Times New Roman"/>
          <w:bCs/>
          <w:sz w:val="28"/>
          <w:szCs w:val="28"/>
          <w:lang w:val="kk-KZ" w:eastAsia="ru-RU"/>
        </w:rPr>
        <w:t>ОӘБ отырыстары оның шешімі бойынша қажеттілігіне қарай, бірақ тоқсанына кемінде бір рет өткізіледі. ОӘБ мүшелері отырысқа ауыстыру құқығынсыз жеке өзі қатысады</w:t>
      </w:r>
      <w:r w:rsidR="00C27416" w:rsidRPr="00C27416">
        <w:rPr>
          <w:rFonts w:ascii="Times New Roman" w:eastAsia="Times New Roman" w:hAnsi="Times New Roman" w:cs="Times New Roman"/>
          <w:bCs/>
          <w:sz w:val="28"/>
          <w:szCs w:val="28"/>
          <w:lang w:val="kk-KZ" w:eastAsia="ru-RU"/>
        </w:rPr>
        <w:t xml:space="preserve">. </w:t>
      </w:r>
    </w:p>
    <w:p w:rsidR="00686801" w:rsidRDefault="00686801" w:rsidP="00686801">
      <w:pPr>
        <w:numPr>
          <w:ilvl w:val="0"/>
          <w:numId w:val="1"/>
        </w:numPr>
        <w:tabs>
          <w:tab w:val="left" w:pos="284"/>
          <w:tab w:val="left" w:pos="851"/>
          <w:tab w:val="left" w:pos="1134"/>
          <w:tab w:val="left" w:pos="4678"/>
        </w:tabs>
        <w:spacing w:after="0" w:line="240" w:lineRule="auto"/>
        <w:ind w:left="0" w:firstLine="851"/>
        <w:contextualSpacing/>
        <w:jc w:val="both"/>
        <w:rPr>
          <w:rFonts w:ascii="Times New Roman" w:eastAsia="Times New Roman" w:hAnsi="Times New Roman" w:cs="Times New Roman"/>
          <w:bCs/>
          <w:sz w:val="28"/>
          <w:szCs w:val="28"/>
          <w:lang w:val="kk-KZ" w:eastAsia="ru-RU"/>
        </w:rPr>
      </w:pPr>
      <w:r w:rsidRPr="00686801">
        <w:rPr>
          <w:rFonts w:ascii="Times New Roman" w:eastAsia="Times New Roman" w:hAnsi="Times New Roman" w:cs="Times New Roman"/>
          <w:bCs/>
          <w:sz w:val="28"/>
          <w:szCs w:val="28"/>
          <w:lang w:val="kk-KZ" w:eastAsia="ru-RU"/>
        </w:rPr>
        <w:t>ОӘБ төрағасы ОӘБ қызметін ұйымдастырады, ОӘБ шешімдерін іске асыру жөніндегі қызметті үйлестіреді. ОӘБ отырысын ОӘБ төрағасы не оның орнындағы адам жүргізеді</w:t>
      </w:r>
      <w:r>
        <w:rPr>
          <w:rFonts w:ascii="Times New Roman" w:eastAsia="Times New Roman" w:hAnsi="Times New Roman" w:cs="Times New Roman"/>
          <w:bCs/>
          <w:sz w:val="28"/>
          <w:szCs w:val="28"/>
          <w:lang w:val="kk-KZ" w:eastAsia="ru-RU"/>
        </w:rPr>
        <w:t>.</w:t>
      </w:r>
    </w:p>
    <w:p w:rsidR="00686801" w:rsidRDefault="00686801" w:rsidP="00686801">
      <w:pPr>
        <w:numPr>
          <w:ilvl w:val="0"/>
          <w:numId w:val="1"/>
        </w:numPr>
        <w:tabs>
          <w:tab w:val="left" w:pos="284"/>
          <w:tab w:val="left" w:pos="851"/>
          <w:tab w:val="left" w:pos="1134"/>
          <w:tab w:val="left" w:pos="4678"/>
        </w:tabs>
        <w:spacing w:after="0" w:line="240" w:lineRule="auto"/>
        <w:ind w:left="0" w:firstLine="709"/>
        <w:contextualSpacing/>
        <w:jc w:val="both"/>
        <w:rPr>
          <w:rFonts w:ascii="Times New Roman" w:eastAsia="Times New Roman" w:hAnsi="Times New Roman" w:cs="Times New Roman"/>
          <w:bCs/>
          <w:sz w:val="28"/>
          <w:szCs w:val="28"/>
          <w:lang w:val="kk-KZ" w:eastAsia="ru-RU"/>
        </w:rPr>
      </w:pPr>
      <w:r w:rsidRPr="00686801">
        <w:rPr>
          <w:rFonts w:ascii="Times New Roman" w:eastAsia="Times New Roman" w:hAnsi="Times New Roman" w:cs="Times New Roman"/>
          <w:bCs/>
          <w:sz w:val="28"/>
          <w:szCs w:val="28"/>
          <w:lang w:val="kk-KZ" w:eastAsia="ru-RU"/>
        </w:rPr>
        <w:t>ОӘБ отырысында хаттама жүргізіледі, оған ОӘБ төрағасы қол қояды</w:t>
      </w:r>
      <w:r w:rsidR="00904E9D">
        <w:rPr>
          <w:rFonts w:ascii="Times New Roman" w:eastAsia="Times New Roman" w:hAnsi="Times New Roman" w:cs="Times New Roman"/>
          <w:bCs/>
          <w:sz w:val="28"/>
          <w:szCs w:val="28"/>
          <w:lang w:val="kk-KZ" w:eastAsia="ru-RU"/>
        </w:rPr>
        <w:t xml:space="preserve"> және ОӘБ интернет-ресурсында жарияланады</w:t>
      </w:r>
      <w:r>
        <w:rPr>
          <w:rFonts w:ascii="Times New Roman" w:eastAsia="Times New Roman" w:hAnsi="Times New Roman" w:cs="Times New Roman"/>
          <w:bCs/>
          <w:sz w:val="28"/>
          <w:szCs w:val="28"/>
          <w:lang w:val="kk-KZ" w:eastAsia="ru-RU"/>
        </w:rPr>
        <w:t>.</w:t>
      </w:r>
      <w:r w:rsidRPr="00686801">
        <w:rPr>
          <w:rFonts w:ascii="Times New Roman" w:eastAsia="Times New Roman" w:hAnsi="Times New Roman" w:cs="Times New Roman"/>
          <w:bCs/>
          <w:sz w:val="28"/>
          <w:szCs w:val="28"/>
          <w:lang w:val="kk-KZ" w:eastAsia="ru-RU"/>
        </w:rPr>
        <w:t xml:space="preserve"> </w:t>
      </w:r>
    </w:p>
    <w:p w:rsidR="00686801" w:rsidRDefault="00686801" w:rsidP="00686801">
      <w:pPr>
        <w:numPr>
          <w:ilvl w:val="0"/>
          <w:numId w:val="1"/>
        </w:numPr>
        <w:tabs>
          <w:tab w:val="left" w:pos="284"/>
          <w:tab w:val="left" w:pos="851"/>
          <w:tab w:val="left" w:pos="1134"/>
          <w:tab w:val="left" w:pos="4678"/>
        </w:tabs>
        <w:spacing w:after="0" w:line="240" w:lineRule="auto"/>
        <w:ind w:left="0" w:firstLine="709"/>
        <w:contextualSpacing/>
        <w:jc w:val="both"/>
        <w:rPr>
          <w:rFonts w:ascii="Times New Roman" w:eastAsia="Times New Roman" w:hAnsi="Times New Roman" w:cs="Times New Roman"/>
          <w:bCs/>
          <w:sz w:val="28"/>
          <w:szCs w:val="28"/>
          <w:lang w:val="kk-KZ" w:eastAsia="ru-RU"/>
        </w:rPr>
      </w:pPr>
      <w:r w:rsidRPr="00686801">
        <w:rPr>
          <w:rFonts w:ascii="Times New Roman" w:eastAsia="Times New Roman" w:hAnsi="Times New Roman" w:cs="Times New Roman"/>
          <w:bCs/>
          <w:sz w:val="28"/>
          <w:szCs w:val="28"/>
          <w:lang w:val="kk-KZ" w:eastAsia="ru-RU"/>
        </w:rPr>
        <w:t>Отырыстарды өткізудің өзге де мәселелерін ОӘБ осы Ережеге сәйкес дербес айқындайды</w:t>
      </w:r>
      <w:r>
        <w:rPr>
          <w:rFonts w:ascii="Times New Roman" w:eastAsia="Times New Roman" w:hAnsi="Times New Roman" w:cs="Times New Roman"/>
          <w:bCs/>
          <w:sz w:val="28"/>
          <w:szCs w:val="28"/>
          <w:lang w:val="kk-KZ" w:eastAsia="ru-RU"/>
        </w:rPr>
        <w:t>.</w:t>
      </w:r>
    </w:p>
    <w:p w:rsidR="00686801" w:rsidRDefault="00686801" w:rsidP="00686801">
      <w:pPr>
        <w:numPr>
          <w:ilvl w:val="0"/>
          <w:numId w:val="1"/>
        </w:numPr>
        <w:tabs>
          <w:tab w:val="left" w:pos="284"/>
          <w:tab w:val="left" w:pos="851"/>
          <w:tab w:val="left" w:pos="1134"/>
          <w:tab w:val="left" w:pos="4678"/>
        </w:tabs>
        <w:spacing w:after="0" w:line="240" w:lineRule="auto"/>
        <w:ind w:left="0" w:firstLine="709"/>
        <w:contextualSpacing/>
        <w:jc w:val="both"/>
        <w:rPr>
          <w:rFonts w:ascii="Times New Roman" w:eastAsia="Times New Roman" w:hAnsi="Times New Roman" w:cs="Times New Roman"/>
          <w:bCs/>
          <w:sz w:val="28"/>
          <w:szCs w:val="28"/>
          <w:lang w:val="kk-KZ" w:eastAsia="ru-RU"/>
        </w:rPr>
      </w:pPr>
      <w:r w:rsidRPr="00686801">
        <w:rPr>
          <w:rFonts w:ascii="Times New Roman" w:eastAsia="Times New Roman" w:hAnsi="Times New Roman" w:cs="Times New Roman"/>
          <w:bCs/>
          <w:sz w:val="28"/>
          <w:szCs w:val="28"/>
          <w:lang w:val="kk-KZ" w:eastAsia="ru-RU"/>
        </w:rPr>
        <w:t>ОӘБ отырысы оның мүшелерінің жалпы санының кемінде үштен екісі қатысқан кезде заңды деп есептел</w:t>
      </w:r>
      <w:r>
        <w:rPr>
          <w:rFonts w:ascii="Times New Roman" w:eastAsia="Times New Roman" w:hAnsi="Times New Roman" w:cs="Times New Roman"/>
          <w:bCs/>
          <w:sz w:val="28"/>
          <w:szCs w:val="28"/>
          <w:lang w:val="kk-KZ" w:eastAsia="ru-RU"/>
        </w:rPr>
        <w:t>ін</w:t>
      </w:r>
      <w:r w:rsidRPr="00686801">
        <w:rPr>
          <w:rFonts w:ascii="Times New Roman" w:eastAsia="Times New Roman" w:hAnsi="Times New Roman" w:cs="Times New Roman"/>
          <w:bCs/>
          <w:sz w:val="28"/>
          <w:szCs w:val="28"/>
          <w:lang w:val="kk-KZ" w:eastAsia="ru-RU"/>
        </w:rPr>
        <w:t>еді</w:t>
      </w:r>
      <w:r>
        <w:rPr>
          <w:rFonts w:ascii="Times New Roman" w:eastAsia="Times New Roman" w:hAnsi="Times New Roman" w:cs="Times New Roman"/>
          <w:bCs/>
          <w:sz w:val="28"/>
          <w:szCs w:val="28"/>
          <w:lang w:val="kk-KZ" w:eastAsia="ru-RU"/>
        </w:rPr>
        <w:t>.</w:t>
      </w:r>
    </w:p>
    <w:p w:rsidR="00686801" w:rsidRDefault="00686801" w:rsidP="00686801">
      <w:pPr>
        <w:numPr>
          <w:ilvl w:val="0"/>
          <w:numId w:val="1"/>
        </w:numPr>
        <w:tabs>
          <w:tab w:val="left" w:pos="284"/>
          <w:tab w:val="left" w:pos="851"/>
          <w:tab w:val="left" w:pos="1134"/>
          <w:tab w:val="left" w:pos="4678"/>
        </w:tabs>
        <w:spacing w:after="0" w:line="240" w:lineRule="auto"/>
        <w:ind w:left="0" w:firstLine="709"/>
        <w:contextualSpacing/>
        <w:jc w:val="both"/>
        <w:rPr>
          <w:rFonts w:ascii="Times New Roman" w:eastAsia="Times New Roman" w:hAnsi="Times New Roman" w:cs="Times New Roman"/>
          <w:bCs/>
          <w:sz w:val="28"/>
          <w:szCs w:val="28"/>
          <w:lang w:val="kk-KZ" w:eastAsia="ru-RU"/>
        </w:rPr>
      </w:pPr>
      <w:r w:rsidRPr="00686801">
        <w:rPr>
          <w:rFonts w:ascii="Times New Roman" w:eastAsia="Times New Roman" w:hAnsi="Times New Roman" w:cs="Times New Roman"/>
          <w:bCs/>
          <w:sz w:val="28"/>
          <w:szCs w:val="28"/>
          <w:lang w:val="kk-KZ" w:eastAsia="ru-RU"/>
        </w:rPr>
        <w:t>ОӘБ шешімдері ОӘБ мүшелерінің қарапайым көпшілік дауысымен ашық дауыс беру арқылы қабылданады. Дауыстар тең болған кезде ОӘБ төрағасының дауысы шешуші болып табылады</w:t>
      </w:r>
      <w:r>
        <w:rPr>
          <w:rFonts w:ascii="Times New Roman" w:eastAsia="Times New Roman" w:hAnsi="Times New Roman" w:cs="Times New Roman"/>
          <w:bCs/>
          <w:sz w:val="28"/>
          <w:szCs w:val="28"/>
          <w:lang w:val="kk-KZ" w:eastAsia="ru-RU"/>
        </w:rPr>
        <w:t>.</w:t>
      </w:r>
    </w:p>
    <w:p w:rsidR="00686801" w:rsidRPr="00C27416" w:rsidRDefault="00686801" w:rsidP="00904E9D">
      <w:pPr>
        <w:tabs>
          <w:tab w:val="left" w:pos="284"/>
          <w:tab w:val="left" w:pos="851"/>
          <w:tab w:val="left" w:pos="1134"/>
          <w:tab w:val="left" w:pos="4678"/>
        </w:tabs>
        <w:spacing w:after="0" w:line="240" w:lineRule="auto"/>
        <w:ind w:left="709"/>
        <w:contextualSpacing/>
        <w:jc w:val="both"/>
        <w:rPr>
          <w:rFonts w:ascii="Times New Roman" w:eastAsia="Times New Roman" w:hAnsi="Times New Roman" w:cs="Times New Roman"/>
          <w:bCs/>
          <w:sz w:val="28"/>
          <w:szCs w:val="28"/>
          <w:lang w:val="kk-KZ" w:eastAsia="ru-RU"/>
        </w:rPr>
      </w:pPr>
    </w:p>
    <w:p w:rsidR="00C27416" w:rsidRPr="00C27416" w:rsidRDefault="00C27416" w:rsidP="00686801">
      <w:pPr>
        <w:tabs>
          <w:tab w:val="left" w:pos="284"/>
          <w:tab w:val="left" w:pos="851"/>
          <w:tab w:val="left" w:pos="4678"/>
        </w:tabs>
        <w:spacing w:after="0" w:line="240" w:lineRule="auto"/>
        <w:ind w:firstLine="851"/>
        <w:contextualSpacing/>
        <w:jc w:val="both"/>
        <w:rPr>
          <w:rFonts w:ascii="Times New Roman" w:eastAsia="Times New Roman" w:hAnsi="Times New Roman" w:cs="Times New Roman"/>
          <w:bCs/>
          <w:sz w:val="28"/>
          <w:szCs w:val="28"/>
          <w:lang w:val="kk-KZ" w:eastAsia="ru-RU"/>
        </w:rPr>
      </w:pPr>
    </w:p>
    <w:p w:rsidR="00C27416" w:rsidRPr="00C27416" w:rsidRDefault="00C27416" w:rsidP="00C27416">
      <w:pPr>
        <w:pStyle w:val="a4"/>
        <w:tabs>
          <w:tab w:val="left" w:pos="284"/>
          <w:tab w:val="left" w:pos="851"/>
          <w:tab w:val="left" w:pos="4678"/>
        </w:tabs>
        <w:spacing w:after="0" w:line="240" w:lineRule="auto"/>
        <w:ind w:left="0" w:firstLine="851"/>
        <w:jc w:val="center"/>
        <w:rPr>
          <w:rFonts w:ascii="Times New Roman" w:eastAsia="Times New Roman" w:hAnsi="Times New Roman" w:cs="Times New Roman"/>
          <w:b/>
          <w:bCs/>
          <w:sz w:val="28"/>
          <w:szCs w:val="28"/>
          <w:lang w:val="kk-KZ" w:eastAsia="ru-RU"/>
        </w:rPr>
      </w:pPr>
      <w:r w:rsidRPr="00C27416">
        <w:rPr>
          <w:rFonts w:ascii="Times New Roman" w:eastAsia="Times New Roman" w:hAnsi="Times New Roman" w:cs="Times New Roman"/>
          <w:b/>
          <w:bCs/>
          <w:sz w:val="28"/>
          <w:szCs w:val="28"/>
          <w:lang w:val="kk-KZ" w:eastAsia="ru-RU"/>
        </w:rPr>
        <w:t>3-тарау. Техникалық және кәсіптік, орта білімнен кейінгі білім берудің бейіндер бойынша оқу-әдістемелік бірлестіктерінің өкілеттіктері</w:t>
      </w:r>
    </w:p>
    <w:p w:rsidR="00C27416" w:rsidRPr="00C27416" w:rsidRDefault="00C27416" w:rsidP="00C27416">
      <w:pPr>
        <w:pStyle w:val="a4"/>
        <w:tabs>
          <w:tab w:val="left" w:pos="284"/>
          <w:tab w:val="left" w:pos="851"/>
          <w:tab w:val="left" w:pos="4678"/>
        </w:tabs>
        <w:spacing w:after="0" w:line="240" w:lineRule="auto"/>
        <w:ind w:left="0" w:firstLine="851"/>
        <w:rPr>
          <w:rFonts w:ascii="Times New Roman" w:eastAsia="Times New Roman" w:hAnsi="Times New Roman" w:cs="Times New Roman"/>
          <w:b/>
          <w:bCs/>
          <w:sz w:val="28"/>
          <w:szCs w:val="28"/>
          <w:lang w:val="kk-KZ" w:eastAsia="ru-RU"/>
        </w:rPr>
      </w:pPr>
    </w:p>
    <w:p w:rsidR="00C27416" w:rsidRPr="00C27416" w:rsidRDefault="00C27416" w:rsidP="00C27416">
      <w:pPr>
        <w:numPr>
          <w:ilvl w:val="0"/>
          <w:numId w:val="1"/>
        </w:numPr>
        <w:tabs>
          <w:tab w:val="left" w:pos="284"/>
          <w:tab w:val="left" w:pos="851"/>
          <w:tab w:val="left" w:pos="1276"/>
        </w:tabs>
        <w:spacing w:after="0" w:line="240" w:lineRule="auto"/>
        <w:ind w:left="0" w:firstLine="851"/>
        <w:contextualSpacing/>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ОӘБ келесі өкілеттіктерге ие:</w:t>
      </w:r>
    </w:p>
    <w:p w:rsidR="00C27416" w:rsidRPr="00C27416" w:rsidRDefault="00C27416" w:rsidP="00C27416">
      <w:pPr>
        <w:pStyle w:val="a4"/>
        <w:numPr>
          <w:ilvl w:val="0"/>
          <w:numId w:val="2"/>
        </w:numPr>
        <w:tabs>
          <w:tab w:val="left" w:pos="284"/>
          <w:tab w:val="left" w:pos="851"/>
          <w:tab w:val="left" w:pos="993"/>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нормативтік құқықтық актілерді жетілдіру бойынша ұсыныстар мен ұсынымдар әзірлеу;</w:t>
      </w:r>
    </w:p>
    <w:p w:rsidR="00C27416" w:rsidRPr="00C27416" w:rsidRDefault="00C27416" w:rsidP="00C27416">
      <w:pPr>
        <w:pStyle w:val="a4"/>
        <w:numPr>
          <w:ilvl w:val="0"/>
          <w:numId w:val="2"/>
        </w:numPr>
        <w:tabs>
          <w:tab w:val="left" w:pos="284"/>
          <w:tab w:val="left" w:pos="851"/>
          <w:tab w:val="left" w:pos="993"/>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білім беру процесін оқу-әдістемелік қамтамасыз ету мәселелері бойынша ұсыныстар мен ұсынымдар әзірлеу;</w:t>
      </w:r>
    </w:p>
    <w:p w:rsidR="00C27416" w:rsidRPr="00C27416" w:rsidRDefault="00C27416" w:rsidP="00C27416">
      <w:pPr>
        <w:pStyle w:val="a4"/>
        <w:numPr>
          <w:ilvl w:val="0"/>
          <w:numId w:val="2"/>
        </w:numPr>
        <w:tabs>
          <w:tab w:val="left" w:pos="284"/>
          <w:tab w:val="left" w:pos="851"/>
          <w:tab w:val="left" w:pos="993"/>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ТжКОБ білім беру бағдарламаларын әзірлеу мен іске асыруды ғылыми-әдістемелік және оқу-әдістемелік сүйемелдеуді қамтамасыз етуді жүзеге асыру;</w:t>
      </w:r>
    </w:p>
    <w:p w:rsidR="00C27416" w:rsidRPr="00C27416" w:rsidRDefault="00C27416" w:rsidP="00C27416">
      <w:pPr>
        <w:pStyle w:val="a4"/>
        <w:numPr>
          <w:ilvl w:val="0"/>
          <w:numId w:val="2"/>
        </w:numPr>
        <w:tabs>
          <w:tab w:val="left" w:pos="284"/>
          <w:tab w:val="left" w:pos="851"/>
          <w:tab w:val="left" w:pos="993"/>
          <w:tab w:val="left" w:pos="1276"/>
        </w:tabs>
        <w:spacing w:after="0" w:line="240" w:lineRule="auto"/>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озық тәжірибені жалпылау және тарату;</w:t>
      </w:r>
    </w:p>
    <w:p w:rsidR="00C27416" w:rsidRPr="00C27416" w:rsidRDefault="00C27416" w:rsidP="00C27416">
      <w:pPr>
        <w:pStyle w:val="a4"/>
        <w:numPr>
          <w:ilvl w:val="0"/>
          <w:numId w:val="2"/>
        </w:numPr>
        <w:tabs>
          <w:tab w:val="left" w:pos="284"/>
          <w:tab w:val="left" w:pos="851"/>
          <w:tab w:val="left" w:pos="993"/>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ОӘБ мамандықтары бойынша білім беру қызметін жүзеге асыратын ТжКОБ ұйымдарына консультациялық көмек көрсету;</w:t>
      </w:r>
    </w:p>
    <w:p w:rsidR="00C27416" w:rsidRPr="00C27416" w:rsidRDefault="00C27416" w:rsidP="00C27416">
      <w:pPr>
        <w:pStyle w:val="a4"/>
        <w:numPr>
          <w:ilvl w:val="0"/>
          <w:numId w:val="2"/>
        </w:numPr>
        <w:tabs>
          <w:tab w:val="left" w:pos="284"/>
          <w:tab w:val="left" w:pos="852"/>
          <w:tab w:val="left" w:pos="993"/>
          <w:tab w:val="left" w:pos="1276"/>
        </w:tabs>
        <w:spacing w:after="0" w:line="240" w:lineRule="auto"/>
        <w:ind w:left="0" w:firstLine="852"/>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 xml:space="preserve">жұмыс берушілердің қатысуымен жалпы білім беретін пәндер бойынша үлгілік оқу бағдарламаларын өзектендіру, жалпыға міндетті </w:t>
      </w:r>
      <w:r w:rsidRPr="00C27416">
        <w:rPr>
          <w:rFonts w:ascii="Times New Roman" w:eastAsia="Times New Roman" w:hAnsi="Times New Roman" w:cs="Times New Roman"/>
          <w:bCs/>
          <w:sz w:val="28"/>
          <w:szCs w:val="28"/>
          <w:lang w:val="kk-KZ" w:eastAsia="ru-RU"/>
        </w:rPr>
        <w:lastRenderedPageBreak/>
        <w:t>модульдерді, оқыту нәтижелерін және базалық, кәсіптік модульдерді бағалау өлшемшарттарын әзірлеу бойынша ұсыныстар әзірлеу;</w:t>
      </w:r>
    </w:p>
    <w:p w:rsidR="004856EA" w:rsidRPr="004856EA" w:rsidRDefault="004856EA" w:rsidP="004856EA">
      <w:pPr>
        <w:pStyle w:val="a4"/>
        <w:numPr>
          <w:ilvl w:val="0"/>
          <w:numId w:val="2"/>
        </w:numPr>
        <w:tabs>
          <w:tab w:val="left" w:pos="284"/>
          <w:tab w:val="left" w:pos="851"/>
          <w:tab w:val="left" w:pos="993"/>
          <w:tab w:val="left" w:pos="1276"/>
        </w:tabs>
        <w:spacing w:after="0" w:line="240" w:lineRule="auto"/>
        <w:ind w:left="0" w:firstLine="852"/>
        <w:jc w:val="both"/>
        <w:rPr>
          <w:rFonts w:ascii="Times New Roman" w:eastAsia="Times New Roman" w:hAnsi="Times New Roman" w:cs="Times New Roman"/>
          <w:bCs/>
          <w:sz w:val="28"/>
          <w:szCs w:val="28"/>
          <w:lang w:val="kk-KZ" w:eastAsia="ru-RU"/>
        </w:rPr>
      </w:pPr>
      <w:r w:rsidRPr="004856EA">
        <w:rPr>
          <w:rFonts w:ascii="Times New Roman" w:eastAsia="Times New Roman" w:hAnsi="Times New Roman" w:cs="Times New Roman"/>
          <w:bCs/>
          <w:sz w:val="28"/>
          <w:szCs w:val="28"/>
          <w:lang w:val="kk-KZ" w:eastAsia="ru-RU"/>
        </w:rPr>
        <w:t xml:space="preserve">техникалық және кәсіптік, орта білімнен кейінгі білім беру саласындағы әлеуметтік </w:t>
      </w:r>
      <w:r>
        <w:rPr>
          <w:rFonts w:ascii="Times New Roman" w:eastAsia="Times New Roman" w:hAnsi="Times New Roman" w:cs="Times New Roman"/>
          <w:bCs/>
          <w:sz w:val="28"/>
          <w:szCs w:val="28"/>
          <w:lang w:val="kk-KZ" w:eastAsia="ru-RU"/>
        </w:rPr>
        <w:t>серіктес</w:t>
      </w:r>
      <w:r w:rsidRPr="004856EA">
        <w:rPr>
          <w:rFonts w:ascii="Times New Roman" w:eastAsia="Times New Roman" w:hAnsi="Times New Roman" w:cs="Times New Roman"/>
          <w:bCs/>
          <w:sz w:val="28"/>
          <w:szCs w:val="28"/>
          <w:lang w:val="kk-KZ" w:eastAsia="ru-RU"/>
        </w:rPr>
        <w:t xml:space="preserve">тік жөніндегі комиссиялармен, сондай-ақ жоғары және жоғары оқу орнынан кейінгі білім беру ұйымдарымен білім беру мазмұнының сабақтастығын қамтамасыз ету мақсатында өзара </w:t>
      </w:r>
      <w:r>
        <w:rPr>
          <w:rFonts w:ascii="Times New Roman" w:eastAsia="Times New Roman" w:hAnsi="Times New Roman" w:cs="Times New Roman"/>
          <w:bCs/>
          <w:sz w:val="28"/>
          <w:szCs w:val="28"/>
          <w:lang w:val="kk-KZ" w:eastAsia="ru-RU"/>
        </w:rPr>
        <w:t>байланыс</w:t>
      </w:r>
      <w:r w:rsidRPr="004856EA">
        <w:rPr>
          <w:rFonts w:ascii="Times New Roman" w:eastAsia="Times New Roman" w:hAnsi="Times New Roman" w:cs="Times New Roman"/>
          <w:bCs/>
          <w:sz w:val="28"/>
          <w:szCs w:val="28"/>
          <w:lang w:val="kk-KZ" w:eastAsia="ru-RU"/>
        </w:rPr>
        <w:t xml:space="preserve"> жасау;</w:t>
      </w:r>
    </w:p>
    <w:p w:rsidR="00C27416" w:rsidRPr="00C27416" w:rsidRDefault="00C27416" w:rsidP="00C27416">
      <w:pPr>
        <w:pStyle w:val="a4"/>
        <w:numPr>
          <w:ilvl w:val="0"/>
          <w:numId w:val="2"/>
        </w:numPr>
        <w:tabs>
          <w:tab w:val="left" w:pos="284"/>
          <w:tab w:val="left" w:pos="852"/>
          <w:tab w:val="left" w:pos="993"/>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ТжКОБ білім беру процесінің мазмұны мен әдістемелік сүйемелдеу мәселелеріне қатысты оқу-әдістемелік материалдарды, авторлық бағдарламаларды және басқа да материалдарды рецензиялауды жүзеге асыру;</w:t>
      </w:r>
    </w:p>
    <w:p w:rsidR="00C27416" w:rsidRPr="00C27416" w:rsidRDefault="00C27416" w:rsidP="00C27416">
      <w:pPr>
        <w:pStyle w:val="a4"/>
        <w:numPr>
          <w:ilvl w:val="0"/>
          <w:numId w:val="2"/>
        </w:numPr>
        <w:tabs>
          <w:tab w:val="left" w:pos="284"/>
          <w:tab w:val="left" w:pos="993"/>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техникалық және кәсіптік, орта білімнен кейінгі білім беру мамандықтары мен біліктіліктерінің Сыныптауышын өзектендіру бойынша ұсыныстар әзірлеу;</w:t>
      </w:r>
    </w:p>
    <w:p w:rsidR="00C27416" w:rsidRPr="00C27416" w:rsidRDefault="00904E9D" w:rsidP="00904E9D">
      <w:pPr>
        <w:pStyle w:val="a4"/>
        <w:numPr>
          <w:ilvl w:val="0"/>
          <w:numId w:val="2"/>
        </w:numPr>
        <w:tabs>
          <w:tab w:val="left" w:pos="284"/>
          <w:tab w:val="left" w:pos="852"/>
          <w:tab w:val="left" w:pos="993"/>
        </w:tabs>
        <w:spacing w:after="0" w:line="240" w:lineRule="auto"/>
        <w:ind w:left="0" w:firstLine="851"/>
        <w:jc w:val="both"/>
        <w:rPr>
          <w:rFonts w:ascii="Times New Roman" w:eastAsia="Times New Roman" w:hAnsi="Times New Roman" w:cs="Times New Roman"/>
          <w:bCs/>
          <w:sz w:val="28"/>
          <w:szCs w:val="28"/>
          <w:lang w:val="kk-KZ" w:eastAsia="ru-RU"/>
        </w:rPr>
      </w:pPr>
      <w:r w:rsidRPr="00904E9D">
        <w:rPr>
          <w:rFonts w:ascii="Times New Roman" w:eastAsia="Times New Roman" w:hAnsi="Times New Roman" w:cs="Times New Roman"/>
          <w:bCs/>
          <w:sz w:val="28"/>
          <w:szCs w:val="28"/>
          <w:lang w:val="kk-KZ" w:eastAsia="ru-RU"/>
        </w:rPr>
        <w:t>техникалық және кәсіптік, орта білімнен кейінгі білім беру</w:t>
      </w:r>
      <w:r w:rsidR="00467E39">
        <w:rPr>
          <w:rFonts w:ascii="Times New Roman" w:eastAsia="Times New Roman" w:hAnsi="Times New Roman" w:cs="Times New Roman"/>
          <w:bCs/>
          <w:sz w:val="28"/>
          <w:szCs w:val="28"/>
          <w:lang w:val="kk-KZ" w:eastAsia="ru-RU"/>
        </w:rPr>
        <w:t xml:space="preserve"> оқу бағдарламаларын</w:t>
      </w:r>
      <w:r w:rsidRPr="00904E9D">
        <w:rPr>
          <w:rFonts w:ascii="Times New Roman" w:eastAsia="Times New Roman" w:hAnsi="Times New Roman" w:cs="Times New Roman"/>
          <w:bCs/>
          <w:sz w:val="28"/>
          <w:szCs w:val="28"/>
          <w:lang w:val="kk-KZ" w:eastAsia="ru-RU"/>
        </w:rPr>
        <w:t xml:space="preserve"> іске асыратын ұйымдар үшін олардың авторларын (бірлескен авторларын) көрсете отырып, сараптамадан өткен ұсынылған оқулықтардың, оқу-әдістемелік кешендердің және оқу-әдістемелік құралдардың тізімін РОӘК енгізу</w:t>
      </w:r>
      <w:r w:rsidR="00C27416" w:rsidRPr="00C27416">
        <w:rPr>
          <w:rFonts w:ascii="Times New Roman" w:eastAsia="Times New Roman" w:hAnsi="Times New Roman" w:cs="Times New Roman"/>
          <w:bCs/>
          <w:sz w:val="28"/>
          <w:szCs w:val="28"/>
          <w:lang w:val="kk-KZ" w:eastAsia="ru-RU"/>
        </w:rPr>
        <w:t>;</w:t>
      </w:r>
    </w:p>
    <w:p w:rsidR="00C27416" w:rsidRPr="00C27416" w:rsidRDefault="00C27416" w:rsidP="00C27416">
      <w:pPr>
        <w:pStyle w:val="a4"/>
        <w:numPr>
          <w:ilvl w:val="0"/>
          <w:numId w:val="2"/>
        </w:numPr>
        <w:tabs>
          <w:tab w:val="left" w:pos="284"/>
          <w:tab w:val="left" w:pos="851"/>
          <w:tab w:val="left" w:pos="993"/>
          <w:tab w:val="left" w:pos="1134"/>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 xml:space="preserve">сұраныс бойынша техникалық және кәсіптік, орта білімнен кейінгі, жоғары және </w:t>
      </w:r>
      <w:r w:rsidR="00904E9D">
        <w:rPr>
          <w:rFonts w:ascii="Times New Roman" w:eastAsia="Times New Roman" w:hAnsi="Times New Roman" w:cs="Times New Roman"/>
          <w:bCs/>
          <w:sz w:val="28"/>
          <w:szCs w:val="28"/>
          <w:lang w:val="kk-KZ" w:eastAsia="ru-RU"/>
        </w:rPr>
        <w:t xml:space="preserve">(немесе) </w:t>
      </w:r>
      <w:r w:rsidRPr="00C27416">
        <w:rPr>
          <w:rFonts w:ascii="Times New Roman" w:eastAsia="Times New Roman" w:hAnsi="Times New Roman" w:cs="Times New Roman"/>
          <w:bCs/>
          <w:sz w:val="28"/>
          <w:szCs w:val="28"/>
          <w:lang w:val="kk-KZ" w:eastAsia="ru-RU"/>
        </w:rPr>
        <w:t>жоғары оқу орнынан кейінгі білім беру ұйымдарынан секцияларды, жұмыс және сараптама топтарын қалыптастыру үшін кандидатураларды және техникалық және кәсіптік, орта білімнен кейінгі білім берудің мазмұны бойынша сұрақтар, сараптау және әдістемелік сүйемелдеу мәселелері бойынша кәсіпорындардан (ұйымдардан) мамандарды іріктеуді және ұсынуды жүзеге асыру;</w:t>
      </w:r>
    </w:p>
    <w:p w:rsidR="00C27416" w:rsidRPr="00C27416" w:rsidRDefault="00904E9D" w:rsidP="00904E9D">
      <w:pPr>
        <w:pStyle w:val="a4"/>
        <w:numPr>
          <w:ilvl w:val="0"/>
          <w:numId w:val="2"/>
        </w:numPr>
        <w:tabs>
          <w:tab w:val="left" w:pos="284"/>
          <w:tab w:val="left" w:pos="851"/>
          <w:tab w:val="left" w:pos="993"/>
          <w:tab w:val="left" w:pos="1134"/>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904E9D">
        <w:rPr>
          <w:rFonts w:ascii="Times New Roman" w:eastAsia="Times New Roman" w:hAnsi="Times New Roman" w:cs="Times New Roman"/>
          <w:bCs/>
          <w:sz w:val="28"/>
          <w:szCs w:val="28"/>
          <w:lang w:val="kk-KZ" w:eastAsia="ru-RU"/>
        </w:rPr>
        <w:t>зерттелетін мәселелер бойынша комиссиялар мен жұмыс топтарын құру</w:t>
      </w:r>
      <w:r w:rsidR="00C27416" w:rsidRPr="00C27416">
        <w:rPr>
          <w:rFonts w:ascii="Times New Roman" w:eastAsia="Times New Roman" w:hAnsi="Times New Roman" w:cs="Times New Roman"/>
          <w:bCs/>
          <w:sz w:val="28"/>
          <w:szCs w:val="28"/>
          <w:lang w:val="kk-KZ" w:eastAsia="ru-RU"/>
        </w:rPr>
        <w:t>;</w:t>
      </w:r>
    </w:p>
    <w:p w:rsidR="00C27416" w:rsidRPr="00C27416" w:rsidRDefault="00C27416" w:rsidP="00C27416">
      <w:pPr>
        <w:pStyle w:val="a4"/>
        <w:numPr>
          <w:ilvl w:val="0"/>
          <w:numId w:val="2"/>
        </w:numPr>
        <w:tabs>
          <w:tab w:val="left" w:pos="284"/>
          <w:tab w:val="left" w:pos="851"/>
          <w:tab w:val="left" w:pos="993"/>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Ұлттық тестілеу орталығымен бірлесіп бағалау материалдарын әзірлеуге қатысу;</w:t>
      </w:r>
    </w:p>
    <w:p w:rsidR="00C27416" w:rsidRPr="00C27416" w:rsidRDefault="00C27416" w:rsidP="00C27416">
      <w:pPr>
        <w:pStyle w:val="a4"/>
        <w:numPr>
          <w:ilvl w:val="0"/>
          <w:numId w:val="2"/>
        </w:numPr>
        <w:tabs>
          <w:tab w:val="left" w:pos="284"/>
          <w:tab w:val="left" w:pos="851"/>
          <w:tab w:val="left" w:pos="993"/>
          <w:tab w:val="left" w:pos="1134"/>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ТжКОБ педагогтері мен студенттеріне ОӘБ мамандықтары бойынша іс-шаралар өткізу;</w:t>
      </w:r>
    </w:p>
    <w:p w:rsidR="00C27416" w:rsidRPr="00C27416" w:rsidRDefault="00C27416" w:rsidP="00C27416">
      <w:pPr>
        <w:pStyle w:val="a4"/>
        <w:numPr>
          <w:ilvl w:val="0"/>
          <w:numId w:val="2"/>
        </w:numPr>
        <w:tabs>
          <w:tab w:val="left" w:pos="284"/>
          <w:tab w:val="left" w:pos="851"/>
          <w:tab w:val="left" w:pos="993"/>
          <w:tab w:val="left" w:pos="1134"/>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педагогтердің біліктілігін арттыру және кәсіптік қайта даярлаудың білім беру бағдарламаларын әзірлеуге қатысу;</w:t>
      </w:r>
    </w:p>
    <w:p w:rsidR="00C27416" w:rsidRPr="00C27416" w:rsidRDefault="00C27416" w:rsidP="00C27416">
      <w:pPr>
        <w:pStyle w:val="a4"/>
        <w:numPr>
          <w:ilvl w:val="0"/>
          <w:numId w:val="2"/>
        </w:numPr>
        <w:tabs>
          <w:tab w:val="left" w:pos="284"/>
          <w:tab w:val="left" w:pos="851"/>
          <w:tab w:val="left" w:pos="993"/>
          <w:tab w:val="left" w:pos="1276"/>
        </w:tabs>
        <w:spacing w:after="0" w:line="240" w:lineRule="auto"/>
        <w:ind w:left="0" w:firstLine="851"/>
        <w:jc w:val="both"/>
        <w:rPr>
          <w:rFonts w:ascii="Times New Roman" w:eastAsia="Times New Roman" w:hAnsi="Times New Roman" w:cs="Times New Roman"/>
          <w:bCs/>
          <w:sz w:val="28"/>
          <w:szCs w:val="28"/>
          <w:lang w:val="kk-KZ" w:eastAsia="ru-RU"/>
        </w:rPr>
      </w:pPr>
      <w:r w:rsidRPr="00C27416">
        <w:rPr>
          <w:rFonts w:ascii="Times New Roman" w:eastAsia="Times New Roman" w:hAnsi="Times New Roman" w:cs="Times New Roman"/>
          <w:bCs/>
          <w:sz w:val="28"/>
          <w:szCs w:val="28"/>
          <w:lang w:val="kk-KZ" w:eastAsia="ru-RU"/>
        </w:rPr>
        <w:t>ОӘБ мамандықтары бойынша білім беру бағдарламаларын іске асыратын ТжКОБ ұйымдарынан ОӘБ жүктелген функцияларды жүзеге асыру үшін ақпараттық және өзге де материалдарды сұрату.</w:t>
      </w:r>
    </w:p>
    <w:p w:rsidR="00C27416" w:rsidRPr="00C27416" w:rsidRDefault="00C27416" w:rsidP="00C27416">
      <w:pPr>
        <w:tabs>
          <w:tab w:val="left" w:pos="284"/>
          <w:tab w:val="left" w:pos="851"/>
          <w:tab w:val="left" w:pos="993"/>
          <w:tab w:val="left" w:pos="1276"/>
        </w:tabs>
        <w:spacing w:after="0" w:line="240" w:lineRule="auto"/>
        <w:ind w:firstLine="851"/>
        <w:jc w:val="both"/>
        <w:rPr>
          <w:rFonts w:ascii="Times New Roman" w:eastAsia="Times New Roman" w:hAnsi="Times New Roman" w:cs="Times New Roman"/>
          <w:bCs/>
          <w:sz w:val="28"/>
          <w:szCs w:val="28"/>
          <w:lang w:val="kk-KZ" w:eastAsia="ru-RU"/>
        </w:rPr>
      </w:pPr>
    </w:p>
    <w:p w:rsidR="00C27416" w:rsidRPr="00C27416" w:rsidRDefault="00C27416" w:rsidP="00C27416">
      <w:pPr>
        <w:pStyle w:val="a4"/>
        <w:tabs>
          <w:tab w:val="left" w:pos="284"/>
          <w:tab w:val="left" w:pos="851"/>
          <w:tab w:val="left" w:pos="993"/>
          <w:tab w:val="left" w:pos="1134"/>
          <w:tab w:val="left" w:pos="1276"/>
        </w:tabs>
        <w:spacing w:after="0" w:line="240" w:lineRule="auto"/>
        <w:ind w:left="0" w:firstLine="851"/>
        <w:jc w:val="both"/>
        <w:rPr>
          <w:rFonts w:ascii="Times New Roman" w:eastAsia="Times New Roman" w:hAnsi="Times New Roman" w:cs="Times New Roman"/>
          <w:bCs/>
          <w:sz w:val="28"/>
          <w:szCs w:val="28"/>
          <w:lang w:val="kk-KZ" w:eastAsia="ru-RU"/>
        </w:rPr>
      </w:pPr>
    </w:p>
    <w:p w:rsidR="00C27416" w:rsidRPr="00C27416" w:rsidRDefault="00C27416" w:rsidP="00C27416">
      <w:pPr>
        <w:pStyle w:val="a4"/>
        <w:tabs>
          <w:tab w:val="left" w:pos="284"/>
          <w:tab w:val="left" w:pos="851"/>
        </w:tabs>
        <w:spacing w:after="0" w:line="240" w:lineRule="auto"/>
        <w:ind w:left="0" w:firstLine="851"/>
        <w:jc w:val="both"/>
        <w:rPr>
          <w:rFonts w:ascii="Times New Roman" w:eastAsia="Times New Roman" w:hAnsi="Times New Roman" w:cs="Times New Roman"/>
          <w:bCs/>
          <w:sz w:val="28"/>
          <w:szCs w:val="28"/>
          <w:lang w:val="kk-KZ" w:eastAsia="ru-RU"/>
        </w:rPr>
      </w:pPr>
    </w:p>
    <w:p w:rsidR="00C27416" w:rsidRPr="00C27416" w:rsidRDefault="00C27416" w:rsidP="00C27416">
      <w:pPr>
        <w:pStyle w:val="a4"/>
        <w:tabs>
          <w:tab w:val="left" w:pos="284"/>
          <w:tab w:val="left" w:pos="851"/>
          <w:tab w:val="left" w:pos="1134"/>
        </w:tabs>
        <w:spacing w:after="0" w:line="240" w:lineRule="auto"/>
        <w:ind w:left="0" w:firstLine="851"/>
        <w:jc w:val="both"/>
        <w:rPr>
          <w:rFonts w:ascii="Times New Roman" w:eastAsia="Times New Roman" w:hAnsi="Times New Roman" w:cs="Times New Roman"/>
          <w:bCs/>
          <w:sz w:val="28"/>
          <w:szCs w:val="28"/>
          <w:lang w:val="kk-KZ" w:eastAsia="ru-RU"/>
        </w:rPr>
      </w:pPr>
    </w:p>
    <w:p w:rsidR="00C27416" w:rsidRPr="00C27416" w:rsidRDefault="00C27416" w:rsidP="00C27416">
      <w:pPr>
        <w:pStyle w:val="a4"/>
        <w:tabs>
          <w:tab w:val="left" w:pos="284"/>
          <w:tab w:val="left" w:pos="851"/>
          <w:tab w:val="left" w:pos="4678"/>
        </w:tabs>
        <w:spacing w:after="0" w:line="240" w:lineRule="auto"/>
        <w:ind w:left="0" w:firstLine="851"/>
        <w:jc w:val="both"/>
        <w:rPr>
          <w:rFonts w:ascii="Times New Roman" w:eastAsia="Times New Roman" w:hAnsi="Times New Roman" w:cs="Times New Roman"/>
          <w:bCs/>
          <w:sz w:val="28"/>
          <w:szCs w:val="28"/>
          <w:lang w:val="kk-KZ" w:eastAsia="ru-RU"/>
        </w:rPr>
      </w:pPr>
    </w:p>
    <w:p w:rsidR="002116BE" w:rsidRPr="006851D0" w:rsidRDefault="002116BE" w:rsidP="00C27416">
      <w:pPr>
        <w:spacing w:after="0" w:line="240" w:lineRule="auto"/>
        <w:rPr>
          <w:rFonts w:ascii="Times New Roman" w:hAnsi="Times New Roman" w:cs="Times New Roman"/>
          <w:lang w:val="kk-KZ"/>
        </w:rPr>
      </w:pPr>
    </w:p>
    <w:sectPr w:rsidR="002116BE" w:rsidRPr="006851D0" w:rsidSect="008F62A4">
      <w:headerReference w:type="default" r:id="rId7"/>
      <w:pgSz w:w="12240" w:h="15840"/>
      <w:pgMar w:top="1134" w:right="850" w:bottom="1134" w:left="1701" w:header="708" w:footer="708" w:gutter="0"/>
      <w:pgNumType w:start="40"/>
      <w:cols w:space="708"/>
      <w:docGrid w:linePitch="360"/>
      <w:footerReference w:type="defaul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30.04.2025 10:40 Оспан Еділ Сабырұлы</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30.04.2025 10:40 Қасымова Ақзира Бақтыбайқызы</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30.04.2025 10:41 Муханбетов Асет Гарифуллейович</w:t>
      </w:r>
    </w:p>
    <w:p>
      <w:pPr>
        <w:rPr>
          <w:rFonts w:ascii="Times New Roman" w:eastAsia="Times New Roman" w:hAnsi="Times New Roman" w:cs="Times New Roman"/>
          <w:lang w:eastAsia="ru-RU"/>
        </w:rPr>
      </w:pPr>
      <w:r>
        <w:rPr>
          <w:rFonts w:ascii="Times New Roman" w:eastAsia="Times New Roman" w:hAnsi="Times New Roman" w:cs="Times New Roman"/>
          <w:lang w:eastAsia="ru-RU"/>
        </w:rPr>
        <w:t>30.04.2025 10:52 Акитаева Гульден Бериковна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30.04.2025 16:24 Бейсембаев Гани Бектаевич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75">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054" w:rsidRDefault="00012054" w:rsidP="008F62A4">
      <w:pPr>
        <w:spacing w:after="0" w:line="240" w:lineRule="auto"/>
      </w:pPr>
      <w:r>
        <w:separator/>
      </w:r>
    </w:p>
  </w:endnote>
  <w:endnote w:type="continuationSeparator" w:id="0">
    <w:p w:rsidR="00012054" w:rsidRDefault="00012054" w:rsidP="008F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02.05.2025 10:34.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054" w:rsidRDefault="00012054" w:rsidP="008F62A4">
      <w:pPr>
        <w:spacing w:after="0" w:line="240" w:lineRule="auto"/>
      </w:pPr>
      <w:r>
        <w:separator/>
      </w:r>
    </w:p>
  </w:footnote>
  <w:footnote w:type="continuationSeparator" w:id="0">
    <w:p w:rsidR="00012054" w:rsidRDefault="00012054" w:rsidP="008F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083297"/>
      <w:docPartObj>
        <w:docPartGallery w:val="Page Numbers (Top of Page)"/>
        <w:docPartUnique/>
      </w:docPartObj>
    </w:sdtPr>
    <w:sdtEndPr>
      <w:rPr>
        <w:rFonts w:ascii="Times New Roman" w:hAnsi="Times New Roman" w:cs="Times New Roman"/>
      </w:rPr>
    </w:sdtEndPr>
    <w:sdtContent>
      <w:p w:rsidR="008F62A4" w:rsidRPr="008F62A4" w:rsidRDefault="008F62A4">
        <w:pPr>
          <w:pStyle w:val="a5"/>
          <w:jc w:val="center"/>
          <w:rPr>
            <w:rFonts w:ascii="Times New Roman" w:hAnsi="Times New Roman" w:cs="Times New Roman"/>
          </w:rPr>
        </w:pPr>
        <w:r w:rsidRPr="008F62A4">
          <w:rPr>
            <w:rFonts w:ascii="Times New Roman" w:hAnsi="Times New Roman" w:cs="Times New Roman"/>
          </w:rPr>
          <w:fldChar w:fldCharType="begin"/>
        </w:r>
        <w:r w:rsidRPr="008F62A4">
          <w:rPr>
            <w:rFonts w:ascii="Times New Roman" w:hAnsi="Times New Roman" w:cs="Times New Roman"/>
          </w:rPr>
          <w:instrText>PAGE   \* MERGEFORMAT</w:instrText>
        </w:r>
        <w:r w:rsidRPr="008F62A4">
          <w:rPr>
            <w:rFonts w:ascii="Times New Roman" w:hAnsi="Times New Roman" w:cs="Times New Roman"/>
          </w:rPr>
          <w:fldChar w:fldCharType="separate"/>
        </w:r>
        <w:r w:rsidR="00026169">
          <w:rPr>
            <w:rFonts w:ascii="Times New Roman" w:hAnsi="Times New Roman" w:cs="Times New Roman"/>
            <w:noProof/>
          </w:rPr>
          <w:t>42</w:t>
        </w:r>
        <w:r w:rsidRPr="008F62A4">
          <w:rPr>
            <w:rFonts w:ascii="Times New Roman" w:hAnsi="Times New Roman" w:cs="Times New Roman"/>
          </w:rPr>
          <w:fldChar w:fldCharType="end"/>
        </w:r>
      </w:p>
    </w:sdtContent>
  </w:sdt>
  <w:p w:rsidR="008F62A4" w:rsidRDefault="008F62A4">
    <w:pPr>
      <w:pStyle w:val="a5"/>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просвещения Республики Казахстан - Ошакбаева Г.О."/>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1AF6"/>
    <w:multiLevelType w:val="hybridMultilevel"/>
    <w:tmpl w:val="1DB0639A"/>
    <w:lvl w:ilvl="0" w:tplc="A8DEC94C">
      <w:start w:val="1"/>
      <w:numFmt w:val="decimal"/>
      <w:lvlText w:val="%1)"/>
      <w:lvlJc w:val="left"/>
      <w:pPr>
        <w:ind w:left="450" w:hanging="45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 w15:restartNumberingAfterBreak="0">
    <w:nsid w:val="60FD0806"/>
    <w:multiLevelType w:val="hybridMultilevel"/>
    <w:tmpl w:val="DA826B54"/>
    <w:lvl w:ilvl="0" w:tplc="E750A5E0">
      <w:start w:val="1"/>
      <w:numFmt w:val="decimal"/>
      <w:lvlText w:val="%1."/>
      <w:lvlJc w:val="left"/>
      <w:pPr>
        <w:ind w:left="720" w:hanging="360"/>
      </w:pPr>
      <w:rPr>
        <w:rFonts w:ascii="Times New Roman" w:eastAsia="Times New Roman" w:hAnsi="Times New Roman" w:cs="Times New Roman" w:hint="default"/>
        <w:sz w:val="28"/>
      </w:rPr>
    </w:lvl>
    <w:lvl w:ilvl="1" w:tplc="F074256A">
      <w:start w:val="1"/>
      <w:numFmt w:val="lowerLetter"/>
      <w:lvlText w:val="%2."/>
      <w:lvlJc w:val="left"/>
      <w:pPr>
        <w:ind w:left="1440" w:hanging="360"/>
      </w:pPr>
    </w:lvl>
    <w:lvl w:ilvl="2" w:tplc="C3F0872C">
      <w:start w:val="1"/>
      <w:numFmt w:val="lowerRoman"/>
      <w:lvlText w:val="%3."/>
      <w:lvlJc w:val="right"/>
      <w:pPr>
        <w:ind w:left="2160" w:hanging="180"/>
      </w:pPr>
    </w:lvl>
    <w:lvl w:ilvl="3" w:tplc="1D2C85A0">
      <w:start w:val="1"/>
      <w:numFmt w:val="decimal"/>
      <w:lvlText w:val="%4."/>
      <w:lvlJc w:val="left"/>
      <w:pPr>
        <w:ind w:left="2880" w:hanging="360"/>
      </w:pPr>
    </w:lvl>
    <w:lvl w:ilvl="4" w:tplc="BC0A6DF4">
      <w:start w:val="1"/>
      <w:numFmt w:val="lowerLetter"/>
      <w:lvlText w:val="%5."/>
      <w:lvlJc w:val="left"/>
      <w:pPr>
        <w:ind w:left="3600" w:hanging="360"/>
      </w:pPr>
    </w:lvl>
    <w:lvl w:ilvl="5" w:tplc="A3AEDE16">
      <w:start w:val="1"/>
      <w:numFmt w:val="lowerRoman"/>
      <w:lvlText w:val="%6."/>
      <w:lvlJc w:val="right"/>
      <w:pPr>
        <w:ind w:left="4320" w:hanging="180"/>
      </w:pPr>
    </w:lvl>
    <w:lvl w:ilvl="6" w:tplc="74A8DEDE">
      <w:start w:val="1"/>
      <w:numFmt w:val="decimal"/>
      <w:lvlText w:val="%7."/>
      <w:lvlJc w:val="left"/>
      <w:pPr>
        <w:ind w:left="5040" w:hanging="360"/>
      </w:pPr>
    </w:lvl>
    <w:lvl w:ilvl="7" w:tplc="8B06FE9A">
      <w:start w:val="1"/>
      <w:numFmt w:val="lowerLetter"/>
      <w:lvlText w:val="%8."/>
      <w:lvlJc w:val="left"/>
      <w:pPr>
        <w:ind w:left="5760" w:hanging="360"/>
      </w:pPr>
    </w:lvl>
    <w:lvl w:ilvl="8" w:tplc="F2FE94C2">
      <w:start w:val="1"/>
      <w:numFmt w:val="lowerRoman"/>
      <w:lvlText w:val="%9."/>
      <w:lvlJc w:val="right"/>
      <w:pPr>
        <w:ind w:left="6480" w:hanging="180"/>
      </w:pPr>
    </w:lvl>
  </w:abstractNum>
  <w:abstractNum w:abstractNumId="2" w15:restartNumberingAfterBreak="0">
    <w:nsid w:val="74996257"/>
    <w:multiLevelType w:val="hybridMultilevel"/>
    <w:tmpl w:val="DCD8F3FA"/>
    <w:lvl w:ilvl="0" w:tplc="7DB29762">
      <w:start w:val="1"/>
      <w:numFmt w:val="decimal"/>
      <w:lvlText w:val="%1)"/>
      <w:lvlJc w:val="left"/>
      <w:pPr>
        <w:ind w:left="1302" w:hanging="450"/>
      </w:pPr>
    </w:lvl>
    <w:lvl w:ilvl="1" w:tplc="0C3E035C">
      <w:start w:val="1"/>
      <w:numFmt w:val="lowerLetter"/>
      <w:lvlText w:val="%2."/>
      <w:lvlJc w:val="left"/>
      <w:pPr>
        <w:ind w:left="1932" w:hanging="360"/>
      </w:pPr>
    </w:lvl>
    <w:lvl w:ilvl="2" w:tplc="273A5F10">
      <w:start w:val="1"/>
      <w:numFmt w:val="lowerRoman"/>
      <w:lvlText w:val="%3."/>
      <w:lvlJc w:val="right"/>
      <w:pPr>
        <w:ind w:left="2652" w:hanging="180"/>
      </w:pPr>
    </w:lvl>
    <w:lvl w:ilvl="3" w:tplc="4B6CC748">
      <w:start w:val="1"/>
      <w:numFmt w:val="decimal"/>
      <w:lvlText w:val="%4."/>
      <w:lvlJc w:val="left"/>
      <w:pPr>
        <w:ind w:left="3372" w:hanging="360"/>
      </w:pPr>
    </w:lvl>
    <w:lvl w:ilvl="4" w:tplc="9E361334">
      <w:start w:val="1"/>
      <w:numFmt w:val="lowerLetter"/>
      <w:lvlText w:val="%5."/>
      <w:lvlJc w:val="left"/>
      <w:pPr>
        <w:ind w:left="4092" w:hanging="360"/>
      </w:pPr>
    </w:lvl>
    <w:lvl w:ilvl="5" w:tplc="28F0E814">
      <w:start w:val="1"/>
      <w:numFmt w:val="lowerRoman"/>
      <w:lvlText w:val="%6."/>
      <w:lvlJc w:val="right"/>
      <w:pPr>
        <w:ind w:left="4812" w:hanging="180"/>
      </w:pPr>
    </w:lvl>
    <w:lvl w:ilvl="6" w:tplc="CBB463DE">
      <w:start w:val="1"/>
      <w:numFmt w:val="decimal"/>
      <w:lvlText w:val="%7."/>
      <w:lvlJc w:val="left"/>
      <w:pPr>
        <w:ind w:left="5532" w:hanging="360"/>
      </w:pPr>
    </w:lvl>
    <w:lvl w:ilvl="7" w:tplc="B824F3BA">
      <w:start w:val="1"/>
      <w:numFmt w:val="lowerLetter"/>
      <w:lvlText w:val="%8."/>
      <w:lvlJc w:val="left"/>
      <w:pPr>
        <w:ind w:left="6252" w:hanging="360"/>
      </w:pPr>
    </w:lvl>
    <w:lvl w:ilvl="8" w:tplc="B33A325A">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16"/>
    <w:rsid w:val="00012054"/>
    <w:rsid w:val="00026169"/>
    <w:rsid w:val="0020793F"/>
    <w:rsid w:val="002116BE"/>
    <w:rsid w:val="003D1939"/>
    <w:rsid w:val="00467E39"/>
    <w:rsid w:val="004856EA"/>
    <w:rsid w:val="006851D0"/>
    <w:rsid w:val="00686801"/>
    <w:rsid w:val="008F62A4"/>
    <w:rsid w:val="00904E9D"/>
    <w:rsid w:val="009129E8"/>
    <w:rsid w:val="00AA629D"/>
    <w:rsid w:val="00C27416"/>
    <w:rsid w:val="00ED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08DC2"/>
  <w15:chartTrackingRefBased/>
  <w15:docId w15:val="{C75CAE62-C814-40FA-9C2F-A70F503FDCCC}"/>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416"/>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1"/>
    <w:locked/>
    <w:rsid w:val="00C27416"/>
  </w:style>
  <w:style w:type="paragraph" w:styleId="a4">
    <w:name w:val="List Paragraph"/>
    <w:basedOn w:val="a"/>
    <w:link w:val="a3"/>
    <w:uiPriority w:val="1"/>
    <w:qFormat/>
    <w:rsid w:val="00C27416"/>
    <w:pPr>
      <w:spacing w:after="160" w:line="256" w:lineRule="auto"/>
      <w:ind w:left="720"/>
      <w:contextualSpacing/>
    </w:pPr>
    <w:rPr>
      <w:lang w:val="en-US"/>
    </w:rPr>
  </w:style>
  <w:style w:type="character" w:customStyle="1" w:styleId="anegp0gi0b9av8jahpyh">
    <w:name w:val="anegp0gi0b9av8jahpyh"/>
    <w:basedOn w:val="a0"/>
    <w:rsid w:val="004856EA"/>
  </w:style>
  <w:style w:type="paragraph" w:styleId="a5">
    <w:name w:val="header"/>
    <w:basedOn w:val="a"/>
    <w:link w:val="a6"/>
    <w:uiPriority w:val="99"/>
    <w:unhideWhenUsed/>
    <w:rsid w:val="008F62A4"/>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8F62A4"/>
    <w:rPr>
      <w:lang w:val="ru-RU"/>
    </w:rPr>
  </w:style>
  <w:style w:type="paragraph" w:styleId="a7">
    <w:name w:val="footer"/>
    <w:basedOn w:val="a"/>
    <w:link w:val="a8"/>
    <w:uiPriority w:val="99"/>
    <w:unhideWhenUsed/>
    <w:rsid w:val="008F62A4"/>
    <w:pPr>
      <w:tabs>
        <w:tab w:val="center" w:pos="4844"/>
        <w:tab w:val="right" w:pos="9689"/>
      </w:tabs>
      <w:spacing w:after="0" w:line="240" w:lineRule="auto"/>
    </w:pPr>
  </w:style>
  <w:style w:type="character" w:customStyle="1" w:styleId="a8">
    <w:name w:val="Нижний колонтитул Знак"/>
    <w:basedOn w:val="a0"/>
    <w:link w:val="a7"/>
    <w:uiPriority w:val="99"/>
    <w:rsid w:val="008F62A4"/>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70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975" Type="http://schemas.openxmlformats.org/officeDocument/2006/relationships/image" Target="media/image975.png"/><Relationship Id="rId99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888</Words>
  <Characters>5063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Ошакбаева Гульвира Орынтаевна</cp:lastModifiedBy>
  <cp:revision>10</cp:revision>
  <dcterms:created xsi:type="dcterms:W3CDTF">2025-04-29T05:06:00Z</dcterms:created>
  <dcterms:modified xsi:type="dcterms:W3CDTF">2025-04-30T04:45:00Z</dcterms:modified>
</cp:coreProperties>
</file>